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96" w:rsidRDefault="00DD1396" w:rsidP="00DE3796">
      <w:pPr>
        <w:spacing w:after="0" w:line="240" w:lineRule="auto"/>
        <w:jc w:val="center"/>
        <w:rPr>
          <w:rFonts w:ascii="Astana Pro" w:hAnsi="Astana Pro"/>
          <w:b/>
          <w:sz w:val="28"/>
          <w:szCs w:val="28"/>
        </w:rPr>
      </w:pPr>
      <w:r w:rsidRPr="00DD1396">
        <w:rPr>
          <w:rFonts w:ascii="Astana Pro" w:hAnsi="Astana Pro"/>
          <w:b/>
          <w:sz w:val="28"/>
          <w:szCs w:val="28"/>
        </w:rPr>
        <w:t>П</w:t>
      </w:r>
      <w:r w:rsidRPr="00DD1396">
        <w:rPr>
          <w:rFonts w:ascii="Astana Pro" w:hAnsi="Astana Pro"/>
          <w:b/>
          <w:sz w:val="28"/>
          <w:szCs w:val="28"/>
        </w:rPr>
        <w:t xml:space="preserve">анель </w:t>
      </w:r>
      <w:proofErr w:type="spellStart"/>
      <w:r w:rsidRPr="00DD1396">
        <w:rPr>
          <w:rFonts w:ascii="Astana Pro" w:hAnsi="Astana Pro"/>
          <w:b/>
          <w:sz w:val="28"/>
          <w:szCs w:val="28"/>
        </w:rPr>
        <w:t>Triage</w:t>
      </w:r>
      <w:proofErr w:type="spellEnd"/>
      <w:r w:rsidRPr="00DD1396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DD1396">
        <w:rPr>
          <w:rFonts w:ascii="Astana Pro" w:hAnsi="Astana Pro"/>
          <w:b/>
          <w:sz w:val="28"/>
          <w:szCs w:val="28"/>
        </w:rPr>
        <w:t>CardioProfiler</w:t>
      </w:r>
      <w:proofErr w:type="spellEnd"/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b/>
          <w:sz w:val="28"/>
          <w:szCs w:val="28"/>
        </w:rPr>
      </w:pP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DD1396">
        <w:rPr>
          <w:rFonts w:ascii="Astana Pro" w:hAnsi="Astana Pro"/>
          <w:b/>
          <w:sz w:val="24"/>
          <w:szCs w:val="24"/>
        </w:rPr>
        <w:t>Назначение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Кардиологический набор </w:t>
      </w:r>
      <w:proofErr w:type="spellStart"/>
      <w:r w:rsidRPr="00DD1396">
        <w:rPr>
          <w:rFonts w:ascii="Astana Pro" w:hAnsi="Astana Pro"/>
          <w:sz w:val="24"/>
          <w:szCs w:val="24"/>
        </w:rPr>
        <w:t>Alere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Triage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DD1396">
        <w:rPr>
          <w:rFonts w:ascii="Astana Pro" w:hAnsi="Astana Pro"/>
          <w:sz w:val="24"/>
          <w:szCs w:val="24"/>
        </w:rPr>
        <w:t>CardioProfiler</w:t>
      </w:r>
      <w:proofErr w:type="spellEnd"/>
      <w:r w:rsidRPr="00DD1396">
        <w:rPr>
          <w:rFonts w:ascii="Astana Pro" w:hAnsi="Astana Pro"/>
          <w:sz w:val="24"/>
          <w:szCs w:val="24"/>
        </w:rPr>
        <w:t>® — это панель реагентов для</w:t>
      </w:r>
      <w:r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иммунофлюоресцентного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анализа, предназначенная </w:t>
      </w:r>
      <w:r>
        <w:rPr>
          <w:rFonts w:ascii="Astana Pro" w:hAnsi="Astana Pro"/>
          <w:sz w:val="24"/>
          <w:szCs w:val="24"/>
        </w:rPr>
        <w:t xml:space="preserve">для использования в сочетании с </w:t>
      </w:r>
      <w:r w:rsidRPr="00DD1396">
        <w:rPr>
          <w:rFonts w:ascii="Astana Pro" w:hAnsi="Astana Pro"/>
          <w:sz w:val="24"/>
          <w:szCs w:val="24"/>
        </w:rPr>
        <w:t xml:space="preserve">анализаторами </w:t>
      </w:r>
      <w:proofErr w:type="spellStart"/>
      <w:r w:rsidRPr="00DD1396">
        <w:rPr>
          <w:rFonts w:ascii="Astana Pro" w:hAnsi="Astana Pro"/>
          <w:sz w:val="24"/>
          <w:szCs w:val="24"/>
        </w:rPr>
        <w:t>Alere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Triage</w:t>
      </w:r>
      <w:proofErr w:type="spellEnd"/>
      <w:r w:rsidRPr="00DD1396">
        <w:rPr>
          <w:rFonts w:ascii="Astana Pro" w:hAnsi="Astana Pro"/>
          <w:sz w:val="24"/>
          <w:szCs w:val="24"/>
        </w:rPr>
        <w:t>® с целью количественного опреде</w:t>
      </w:r>
      <w:r>
        <w:rPr>
          <w:rFonts w:ascii="Astana Pro" w:hAnsi="Astana Pro"/>
          <w:sz w:val="24"/>
          <w:szCs w:val="24"/>
        </w:rPr>
        <w:t xml:space="preserve">ления MB-фракции </w:t>
      </w:r>
      <w:proofErr w:type="spellStart"/>
      <w:r>
        <w:rPr>
          <w:rFonts w:ascii="Astana Pro" w:hAnsi="Astana Pro"/>
          <w:sz w:val="24"/>
          <w:szCs w:val="24"/>
        </w:rPr>
        <w:t>креатинкиназы</w:t>
      </w:r>
      <w:proofErr w:type="spellEnd"/>
      <w:r>
        <w:rPr>
          <w:rFonts w:ascii="Astana Pro" w:hAnsi="Astana Pro"/>
          <w:sz w:val="24"/>
          <w:szCs w:val="24"/>
        </w:rPr>
        <w:t xml:space="preserve">, </w:t>
      </w:r>
      <w:r w:rsidRPr="00DD1396">
        <w:rPr>
          <w:rFonts w:ascii="Astana Pro" w:hAnsi="Astana Pro"/>
          <w:sz w:val="24"/>
          <w:szCs w:val="24"/>
        </w:rPr>
        <w:t xml:space="preserve">миоглобина,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и натрийуретического пептида тип</w:t>
      </w:r>
      <w:r>
        <w:rPr>
          <w:rFonts w:ascii="Astana Pro" w:hAnsi="Astana Pro"/>
          <w:sz w:val="24"/>
          <w:szCs w:val="24"/>
        </w:rPr>
        <w:t xml:space="preserve">а B в образце цельной крови или </w:t>
      </w:r>
      <w:r w:rsidRPr="00DD1396">
        <w:rPr>
          <w:rFonts w:ascii="Astana Pro" w:hAnsi="Astana Pro"/>
          <w:sz w:val="24"/>
          <w:szCs w:val="24"/>
        </w:rPr>
        <w:t>плазмы, защищенном от свертывания с помощью EDTA. Данный те</w:t>
      </w:r>
      <w:r>
        <w:rPr>
          <w:rFonts w:ascii="Astana Pro" w:hAnsi="Astana Pro"/>
          <w:sz w:val="24"/>
          <w:szCs w:val="24"/>
        </w:rPr>
        <w:t xml:space="preserve">ст используется для диагностики </w:t>
      </w:r>
      <w:r w:rsidRPr="00DD1396">
        <w:rPr>
          <w:rFonts w:ascii="Astana Pro" w:hAnsi="Astana Pro"/>
          <w:sz w:val="24"/>
          <w:szCs w:val="24"/>
        </w:rPr>
        <w:t>инфаркта (поражения) миокарда, диагностики и оце</w:t>
      </w:r>
      <w:r>
        <w:rPr>
          <w:rFonts w:ascii="Astana Pro" w:hAnsi="Astana Pro"/>
          <w:sz w:val="24"/>
          <w:szCs w:val="24"/>
        </w:rPr>
        <w:t xml:space="preserve">нки тяжести застойной сердечной </w:t>
      </w:r>
      <w:r w:rsidRPr="00DD1396">
        <w:rPr>
          <w:rFonts w:ascii="Astana Pro" w:hAnsi="Astana Pro"/>
          <w:sz w:val="24"/>
          <w:szCs w:val="24"/>
        </w:rPr>
        <w:t>недостаточности (также называемой сердечной недостато</w:t>
      </w:r>
      <w:r>
        <w:rPr>
          <w:rFonts w:ascii="Astana Pro" w:hAnsi="Astana Pro"/>
          <w:sz w:val="24"/>
          <w:szCs w:val="24"/>
        </w:rPr>
        <w:t xml:space="preserve">чностью), стратификации риска у </w:t>
      </w:r>
      <w:r w:rsidRPr="00DD1396">
        <w:rPr>
          <w:rFonts w:ascii="Astana Pro" w:hAnsi="Astana Pro"/>
          <w:sz w:val="24"/>
          <w:szCs w:val="24"/>
        </w:rPr>
        <w:t>пациентов с сердечной недостаточностью и пациентов с острыми коронарными синдромами.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DD1396">
        <w:rPr>
          <w:rFonts w:ascii="Astana Pro" w:hAnsi="Astana Pro"/>
          <w:b/>
          <w:sz w:val="24"/>
          <w:szCs w:val="24"/>
        </w:rPr>
        <w:t>Краткое описание теста с пояснениями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Диагностика острого инфаркта миокарда (ОИМ) при обращен</w:t>
      </w:r>
      <w:r>
        <w:rPr>
          <w:rFonts w:ascii="Astana Pro" w:hAnsi="Astana Pro"/>
          <w:sz w:val="24"/>
          <w:szCs w:val="24"/>
        </w:rPr>
        <w:t xml:space="preserve">ии пациентов к врачу с жалобами </w:t>
      </w:r>
      <w:r w:rsidRPr="00DD1396">
        <w:rPr>
          <w:rFonts w:ascii="Astana Pro" w:hAnsi="Astana Pro"/>
          <w:sz w:val="24"/>
          <w:szCs w:val="24"/>
        </w:rPr>
        <w:t>на боль в груди во многих случаях представляет сл</w:t>
      </w:r>
      <w:r>
        <w:rPr>
          <w:rFonts w:ascii="Astana Pro" w:hAnsi="Astana Pro"/>
          <w:sz w:val="24"/>
          <w:szCs w:val="24"/>
        </w:rPr>
        <w:t xml:space="preserve">ожность. Всемирной организацией </w:t>
      </w:r>
      <w:r w:rsidRPr="00DD1396">
        <w:rPr>
          <w:rFonts w:ascii="Astana Pro" w:hAnsi="Astana Pro"/>
          <w:sz w:val="24"/>
          <w:szCs w:val="24"/>
        </w:rPr>
        <w:t>здравоохранения выделено три основных критерия, по кото</w:t>
      </w:r>
      <w:r>
        <w:rPr>
          <w:rFonts w:ascii="Astana Pro" w:hAnsi="Astana Pro"/>
          <w:sz w:val="24"/>
          <w:szCs w:val="24"/>
        </w:rPr>
        <w:t xml:space="preserve">рым боль в груди, обусловленную </w:t>
      </w:r>
      <w:r w:rsidRPr="00DD1396">
        <w:rPr>
          <w:rFonts w:ascii="Astana Pro" w:hAnsi="Astana Pro"/>
          <w:sz w:val="24"/>
          <w:szCs w:val="24"/>
        </w:rPr>
        <w:t>ОИМ, можно дифференцировать от боли в груди, обусловле</w:t>
      </w:r>
      <w:r>
        <w:rPr>
          <w:rFonts w:ascii="Astana Pro" w:hAnsi="Astana Pro"/>
          <w:sz w:val="24"/>
          <w:szCs w:val="24"/>
        </w:rPr>
        <w:t xml:space="preserve">нной другими причинами, не </w:t>
      </w:r>
      <w:r w:rsidRPr="00DD1396">
        <w:rPr>
          <w:rFonts w:ascii="Astana Pro" w:hAnsi="Astana Pro"/>
          <w:sz w:val="24"/>
          <w:szCs w:val="24"/>
        </w:rPr>
        <w:t>связанными с заболеваниями сердца: 1) данные истории бол</w:t>
      </w:r>
      <w:r>
        <w:rPr>
          <w:rFonts w:ascii="Astana Pro" w:hAnsi="Astana Pro"/>
          <w:sz w:val="24"/>
          <w:szCs w:val="24"/>
        </w:rPr>
        <w:t xml:space="preserve">езни в дополнение к результатам </w:t>
      </w:r>
      <w:proofErr w:type="spellStart"/>
      <w:r w:rsidRPr="00DD1396">
        <w:rPr>
          <w:rFonts w:ascii="Astana Pro" w:hAnsi="Astana Pro"/>
          <w:sz w:val="24"/>
          <w:szCs w:val="24"/>
        </w:rPr>
        <w:t>физикального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обследования, 2) данные электрокар</w:t>
      </w:r>
      <w:r>
        <w:rPr>
          <w:rFonts w:ascii="Astana Pro" w:hAnsi="Astana Pro"/>
          <w:sz w:val="24"/>
          <w:szCs w:val="24"/>
        </w:rPr>
        <w:t xml:space="preserve">диограммы, а также 3) изменения </w:t>
      </w:r>
      <w:r w:rsidRPr="00DD1396">
        <w:rPr>
          <w:rFonts w:ascii="Astana Pro" w:hAnsi="Astana Pro"/>
          <w:sz w:val="24"/>
          <w:szCs w:val="24"/>
        </w:rPr>
        <w:t>концентрации белков-маркеров плазмы крови, характерные для инф</w:t>
      </w:r>
      <w:r>
        <w:rPr>
          <w:rFonts w:ascii="Astana Pro" w:hAnsi="Astana Pro"/>
          <w:sz w:val="24"/>
          <w:szCs w:val="24"/>
        </w:rPr>
        <w:t xml:space="preserve">аркта миокарда. Для </w:t>
      </w:r>
      <w:r w:rsidRPr="00DD1396">
        <w:rPr>
          <w:rFonts w:ascii="Astana Pro" w:hAnsi="Astana Pro"/>
          <w:sz w:val="24"/>
          <w:szCs w:val="24"/>
        </w:rPr>
        <w:t>достоверной диагностики ОИМ должны учитываться хотя бы два из перечисленных критериев.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При </w:t>
      </w:r>
      <w:proofErr w:type="spellStart"/>
      <w:r w:rsidRPr="00DD1396">
        <w:rPr>
          <w:rFonts w:ascii="Astana Pro" w:hAnsi="Astana Pro"/>
          <w:sz w:val="24"/>
          <w:szCs w:val="24"/>
        </w:rPr>
        <w:t>физикальном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осмотре зачастую невозможно дифференцировать ОИМ от других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сердечно-сосудистых нарушений. Данные электрокардиографии полезны при диаг</w:t>
      </w:r>
      <w:r>
        <w:rPr>
          <w:rFonts w:ascii="Astana Pro" w:hAnsi="Astana Pro"/>
          <w:sz w:val="24"/>
          <w:szCs w:val="24"/>
        </w:rPr>
        <w:t xml:space="preserve">ностике </w:t>
      </w:r>
      <w:r w:rsidRPr="00DD1396">
        <w:rPr>
          <w:rFonts w:ascii="Astana Pro" w:hAnsi="Astana Pro"/>
          <w:sz w:val="24"/>
          <w:szCs w:val="24"/>
        </w:rPr>
        <w:t>ОИМ, однако возможности данного метода ограничены: о</w:t>
      </w:r>
      <w:r>
        <w:rPr>
          <w:rFonts w:ascii="Astana Pro" w:hAnsi="Astana Pro"/>
          <w:sz w:val="24"/>
          <w:szCs w:val="24"/>
        </w:rPr>
        <w:t xml:space="preserve">н позволяет диагностировать ОИМ </w:t>
      </w:r>
      <w:r w:rsidRPr="00DD1396">
        <w:rPr>
          <w:rFonts w:ascii="Astana Pro" w:hAnsi="Astana Pro"/>
          <w:sz w:val="24"/>
          <w:szCs w:val="24"/>
        </w:rPr>
        <w:t>лишь примерно в 50% случаев. Как правило, об ОИМ сви</w:t>
      </w:r>
      <w:r>
        <w:rPr>
          <w:rFonts w:ascii="Astana Pro" w:hAnsi="Astana Pro"/>
          <w:sz w:val="24"/>
          <w:szCs w:val="24"/>
        </w:rPr>
        <w:t xml:space="preserve">детельствует формирование зубца </w:t>
      </w:r>
      <w:r w:rsidRPr="00DD1396">
        <w:rPr>
          <w:rFonts w:ascii="Astana Pro" w:hAnsi="Astana Pro"/>
          <w:sz w:val="24"/>
          <w:szCs w:val="24"/>
        </w:rPr>
        <w:t>Q, а также характерные изменения сегмента ST (подъем или депрессия). Однако резу</w:t>
      </w:r>
      <w:r>
        <w:rPr>
          <w:rFonts w:ascii="Astana Pro" w:hAnsi="Astana Pro"/>
          <w:sz w:val="24"/>
          <w:szCs w:val="24"/>
        </w:rPr>
        <w:t xml:space="preserve">льтаты </w:t>
      </w:r>
      <w:r w:rsidRPr="00DD1396">
        <w:rPr>
          <w:rFonts w:ascii="Astana Pro" w:hAnsi="Astana Pro"/>
          <w:sz w:val="24"/>
          <w:szCs w:val="24"/>
        </w:rPr>
        <w:t>электрокардиографического исследования должны подкрепл</w:t>
      </w:r>
      <w:r>
        <w:rPr>
          <w:rFonts w:ascii="Astana Pro" w:hAnsi="Astana Pro"/>
          <w:sz w:val="24"/>
          <w:szCs w:val="24"/>
        </w:rPr>
        <w:t xml:space="preserve">яться результатами </w:t>
      </w:r>
      <w:proofErr w:type="spellStart"/>
      <w:r>
        <w:rPr>
          <w:rFonts w:ascii="Astana Pro" w:hAnsi="Astana Pro"/>
          <w:sz w:val="24"/>
          <w:szCs w:val="24"/>
        </w:rPr>
        <w:t>физикального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осмотра и данными истории болезни. На начальном этапе электрокардиограмма может быть в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преде</w:t>
      </w:r>
      <w:r>
        <w:rPr>
          <w:rFonts w:ascii="Astana Pro" w:hAnsi="Astana Pro"/>
          <w:sz w:val="24"/>
          <w:szCs w:val="24"/>
        </w:rPr>
        <w:t xml:space="preserve">лах нормы даже при наличии ОИМ. </w:t>
      </w:r>
      <w:r w:rsidRPr="00DD1396">
        <w:rPr>
          <w:rFonts w:ascii="Astana Pro" w:hAnsi="Astana Pro"/>
          <w:sz w:val="24"/>
          <w:szCs w:val="24"/>
        </w:rPr>
        <w:t>При отрицательных или сомнительных результата</w:t>
      </w:r>
      <w:r>
        <w:rPr>
          <w:rFonts w:ascii="Astana Pro" w:hAnsi="Astana Pro"/>
          <w:sz w:val="24"/>
          <w:szCs w:val="24"/>
        </w:rPr>
        <w:t xml:space="preserve">х, получаемых с помощью другими </w:t>
      </w:r>
      <w:r w:rsidRPr="00DD1396">
        <w:rPr>
          <w:rFonts w:ascii="Astana Pro" w:hAnsi="Astana Pro"/>
          <w:sz w:val="24"/>
          <w:szCs w:val="24"/>
        </w:rPr>
        <w:t>методов, важную роль в дифференциальной диагнос</w:t>
      </w:r>
      <w:r>
        <w:rPr>
          <w:rFonts w:ascii="Astana Pro" w:hAnsi="Astana Pro"/>
          <w:sz w:val="24"/>
          <w:szCs w:val="24"/>
        </w:rPr>
        <w:t xml:space="preserve">тике ОИМ играет наличие в крови </w:t>
      </w:r>
      <w:r w:rsidRPr="00DD1396">
        <w:rPr>
          <w:rFonts w:ascii="Astana Pro" w:hAnsi="Astana Pro"/>
          <w:sz w:val="24"/>
          <w:szCs w:val="24"/>
        </w:rPr>
        <w:t xml:space="preserve">его белковых маркеров. Для диагностики инфаркта </w:t>
      </w:r>
      <w:r>
        <w:rPr>
          <w:rFonts w:ascii="Astana Pro" w:hAnsi="Astana Pro"/>
          <w:sz w:val="24"/>
          <w:szCs w:val="24"/>
        </w:rPr>
        <w:t xml:space="preserve">миокарда используются следующие </w:t>
      </w:r>
      <w:r w:rsidRPr="00DD1396">
        <w:rPr>
          <w:rFonts w:ascii="Astana Pro" w:hAnsi="Astana Pro"/>
          <w:sz w:val="24"/>
          <w:szCs w:val="24"/>
        </w:rPr>
        <w:t xml:space="preserve">маркеры: </w:t>
      </w:r>
      <w:proofErr w:type="spellStart"/>
      <w:r w:rsidRPr="00DD1396">
        <w:rPr>
          <w:rFonts w:ascii="Astana Pro" w:hAnsi="Astana Pro"/>
          <w:sz w:val="24"/>
          <w:szCs w:val="24"/>
        </w:rPr>
        <w:t>креатинкиназа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(КК), изофермент MB </w:t>
      </w:r>
      <w:proofErr w:type="spellStart"/>
      <w:r w:rsidRPr="00DD1396">
        <w:rPr>
          <w:rFonts w:ascii="Astana Pro" w:hAnsi="Astana Pro"/>
          <w:sz w:val="24"/>
          <w:szCs w:val="24"/>
        </w:rPr>
        <w:t>креатинкиназы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(КК-MB), миоглобин, а также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структурные белки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тропонинового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комплекса, а именно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T и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I.</w:t>
      </w:r>
    </w:p>
    <w:p w:rsidR="00DE37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При ОИМ появление в крови его белковых маркеров обусловлено некрозом клеток, вызванным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ишемическим явлением. Первыми в крови обнаруживаются </w:t>
      </w:r>
      <w:r>
        <w:rPr>
          <w:rFonts w:ascii="Astana Pro" w:hAnsi="Astana Pro"/>
          <w:sz w:val="24"/>
          <w:szCs w:val="24"/>
        </w:rPr>
        <w:t xml:space="preserve">белки, присутствующие в клетках </w:t>
      </w:r>
      <w:r w:rsidRPr="00DD1396">
        <w:rPr>
          <w:rFonts w:ascii="Astana Pro" w:hAnsi="Astana Pro"/>
          <w:sz w:val="24"/>
          <w:szCs w:val="24"/>
        </w:rPr>
        <w:t>в наиболее высоких концентрациях, а также обладающие н</w:t>
      </w:r>
      <w:r>
        <w:rPr>
          <w:rFonts w:ascii="Astana Pro" w:hAnsi="Astana Pro"/>
          <w:sz w:val="24"/>
          <w:szCs w:val="24"/>
        </w:rPr>
        <w:t xml:space="preserve">аиболее высокой растворимостью, </w:t>
      </w:r>
      <w:r w:rsidRPr="00DD1396">
        <w:rPr>
          <w:rFonts w:ascii="Astana Pro" w:hAnsi="Astana Pro"/>
          <w:sz w:val="24"/>
          <w:szCs w:val="24"/>
        </w:rPr>
        <w:t>например,</w:t>
      </w:r>
      <w:r w:rsidRPr="00DD1396">
        <w:rPr>
          <w:rFonts w:ascii="Astana Pro" w:hAnsi="Astana Pro"/>
          <w:sz w:val="24"/>
          <w:szCs w:val="24"/>
        </w:rPr>
        <w:t xml:space="preserve"> миоглобин. На более поздних этапах инфарк</w:t>
      </w:r>
      <w:r>
        <w:rPr>
          <w:rFonts w:ascii="Astana Pro" w:hAnsi="Astana Pro"/>
          <w:sz w:val="24"/>
          <w:szCs w:val="24"/>
        </w:rPr>
        <w:t xml:space="preserve">та обнаруживаются структурные и </w:t>
      </w:r>
      <w:proofErr w:type="spellStart"/>
      <w:r w:rsidRPr="00DD1396">
        <w:rPr>
          <w:rFonts w:ascii="Astana Pro" w:hAnsi="Astana Pro"/>
          <w:sz w:val="24"/>
          <w:szCs w:val="24"/>
        </w:rPr>
        <w:t>митохондриальные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белки </w:t>
      </w:r>
      <w:proofErr w:type="spellStart"/>
      <w:r w:rsidRPr="00DD1396">
        <w:rPr>
          <w:rFonts w:ascii="Astana Pro" w:hAnsi="Astana Pro"/>
          <w:sz w:val="24"/>
          <w:szCs w:val="24"/>
        </w:rPr>
        <w:t>миоцитов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, </w:t>
      </w:r>
      <w:r w:rsidRPr="00DD1396">
        <w:rPr>
          <w:rFonts w:ascii="Astana Pro" w:hAnsi="Astana Pro"/>
          <w:sz w:val="24"/>
          <w:szCs w:val="24"/>
        </w:rPr>
        <w:t>например,</w:t>
      </w:r>
      <w:r w:rsidRPr="00DD1396">
        <w:rPr>
          <w:rFonts w:ascii="Astana Pro" w:hAnsi="Astana Pro"/>
          <w:sz w:val="24"/>
          <w:szCs w:val="24"/>
        </w:rPr>
        <w:t xml:space="preserve"> КК-MB и б</w:t>
      </w:r>
      <w:r>
        <w:rPr>
          <w:rFonts w:ascii="Astana Pro" w:hAnsi="Astana Pro"/>
          <w:sz w:val="24"/>
          <w:szCs w:val="24"/>
        </w:rPr>
        <w:t xml:space="preserve">елки </w:t>
      </w:r>
      <w:proofErr w:type="spellStart"/>
      <w:r>
        <w:rPr>
          <w:rFonts w:ascii="Astana Pro" w:hAnsi="Astana Pro"/>
          <w:sz w:val="24"/>
          <w:szCs w:val="24"/>
        </w:rPr>
        <w:t>тропонинового</w:t>
      </w:r>
      <w:proofErr w:type="spellEnd"/>
      <w:r>
        <w:rPr>
          <w:rFonts w:ascii="Astana Pro" w:hAnsi="Astana Pro"/>
          <w:sz w:val="24"/>
          <w:szCs w:val="24"/>
        </w:rPr>
        <w:t xml:space="preserve"> комплекса, в частности </w:t>
      </w:r>
      <w:proofErr w:type="spellStart"/>
      <w:r>
        <w:rPr>
          <w:rFonts w:ascii="Astana Pro" w:hAnsi="Astana Pro"/>
          <w:sz w:val="24"/>
          <w:szCs w:val="24"/>
        </w:rPr>
        <w:t>тропонин</w:t>
      </w:r>
      <w:proofErr w:type="spellEnd"/>
      <w:r>
        <w:rPr>
          <w:rFonts w:ascii="Astana Pro" w:hAnsi="Astana Pro"/>
          <w:sz w:val="24"/>
          <w:szCs w:val="24"/>
        </w:rPr>
        <w:t xml:space="preserve"> I. 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Миоглобин — это растворимый цитоплазматический </w:t>
      </w:r>
      <w:proofErr w:type="spellStart"/>
      <w:r w:rsidRPr="00DD1396">
        <w:rPr>
          <w:rFonts w:ascii="Astana Pro" w:hAnsi="Astana Pro"/>
          <w:sz w:val="24"/>
          <w:szCs w:val="24"/>
        </w:rPr>
        <w:t>г</w:t>
      </w:r>
      <w:r>
        <w:rPr>
          <w:rFonts w:ascii="Astana Pro" w:hAnsi="Astana Pro"/>
          <w:sz w:val="24"/>
          <w:szCs w:val="24"/>
        </w:rPr>
        <w:t>емсодержащий</w:t>
      </w:r>
      <w:proofErr w:type="spellEnd"/>
      <w:r>
        <w:rPr>
          <w:rFonts w:ascii="Astana Pro" w:hAnsi="Astana Pro"/>
          <w:sz w:val="24"/>
          <w:szCs w:val="24"/>
        </w:rPr>
        <w:t xml:space="preserve"> белок, находящийся </w:t>
      </w:r>
      <w:r w:rsidRPr="00DD1396">
        <w:rPr>
          <w:rFonts w:ascii="Astana Pro" w:hAnsi="Astana Pro"/>
          <w:sz w:val="24"/>
          <w:szCs w:val="24"/>
        </w:rPr>
        <w:t>в мышечных клетках, молекулярный вес которого составляе</w:t>
      </w:r>
      <w:r>
        <w:rPr>
          <w:rFonts w:ascii="Astana Pro" w:hAnsi="Astana Pro"/>
          <w:sz w:val="24"/>
          <w:szCs w:val="24"/>
        </w:rPr>
        <w:t xml:space="preserve">т около 17000 дальтонов. В силу </w:t>
      </w:r>
      <w:r w:rsidRPr="00DD1396">
        <w:rPr>
          <w:rFonts w:ascii="Astana Pro" w:hAnsi="Astana Pro"/>
          <w:sz w:val="24"/>
          <w:szCs w:val="24"/>
        </w:rPr>
        <w:t>сравнительно малого размера молекулы, высокой концен</w:t>
      </w:r>
      <w:r>
        <w:rPr>
          <w:rFonts w:ascii="Astana Pro" w:hAnsi="Astana Pro"/>
          <w:sz w:val="24"/>
          <w:szCs w:val="24"/>
        </w:rPr>
        <w:t xml:space="preserve">трации в клетках, а также из-за </w:t>
      </w:r>
      <w:r w:rsidRPr="00DD1396">
        <w:rPr>
          <w:rFonts w:ascii="Astana Pro" w:hAnsi="Astana Pro"/>
          <w:sz w:val="24"/>
          <w:szCs w:val="24"/>
        </w:rPr>
        <w:t>того, что этот белок находится в цитоплазме, при некрозе и поражении тканей миоглобин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высвобождается раньше других сердечных маркеров. </w:t>
      </w:r>
      <w:r>
        <w:rPr>
          <w:rFonts w:ascii="Astana Pro" w:hAnsi="Astana Pro"/>
          <w:sz w:val="24"/>
          <w:szCs w:val="24"/>
        </w:rPr>
        <w:t xml:space="preserve">Концентрация миоглобина в крови </w:t>
      </w:r>
      <w:r w:rsidRPr="00DD1396">
        <w:rPr>
          <w:rFonts w:ascii="Astana Pro" w:hAnsi="Astana Pro"/>
          <w:sz w:val="24"/>
          <w:szCs w:val="24"/>
        </w:rPr>
        <w:t xml:space="preserve">поднимается выше нормы в </w:t>
      </w:r>
      <w:r w:rsidRPr="00DD1396">
        <w:rPr>
          <w:rFonts w:ascii="Astana Pro" w:hAnsi="Astana Pro"/>
          <w:sz w:val="24"/>
          <w:szCs w:val="24"/>
        </w:rPr>
        <w:lastRenderedPageBreak/>
        <w:t>течение первых 2 часов после поражения сердечной мышцы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и достигает пикового значения через 6–8 часов по</w:t>
      </w:r>
      <w:r>
        <w:rPr>
          <w:rFonts w:ascii="Astana Pro" w:hAnsi="Astana Pro"/>
          <w:sz w:val="24"/>
          <w:szCs w:val="24"/>
        </w:rPr>
        <w:t xml:space="preserve">сле появления первых симптомов. </w:t>
      </w:r>
      <w:r w:rsidRPr="00DD1396">
        <w:rPr>
          <w:rFonts w:ascii="Astana Pro" w:hAnsi="Astana Pro"/>
          <w:sz w:val="24"/>
          <w:szCs w:val="24"/>
        </w:rPr>
        <w:t>Нормальная или исходная концентрация миоглобина восстанавливается через 20</w:t>
      </w:r>
      <w:r>
        <w:rPr>
          <w:rFonts w:ascii="Astana Pro" w:hAnsi="Astana Pro"/>
          <w:sz w:val="24"/>
          <w:szCs w:val="24"/>
        </w:rPr>
        <w:t xml:space="preserve">–36 часов </w:t>
      </w:r>
      <w:r w:rsidRPr="00DD1396">
        <w:rPr>
          <w:rFonts w:ascii="Astana Pro" w:hAnsi="Astana Pro"/>
          <w:sz w:val="24"/>
          <w:szCs w:val="24"/>
        </w:rPr>
        <w:t>после поражения ткани. Миоглобин содержится во всех тип</w:t>
      </w:r>
      <w:r>
        <w:rPr>
          <w:rFonts w:ascii="Astana Pro" w:hAnsi="Astana Pro"/>
          <w:sz w:val="24"/>
          <w:szCs w:val="24"/>
        </w:rPr>
        <w:t xml:space="preserve">ах мышечных клеток. Поэтому его </w:t>
      </w:r>
      <w:r w:rsidRPr="00DD1396">
        <w:rPr>
          <w:rFonts w:ascii="Astana Pro" w:hAnsi="Astana Pro"/>
          <w:sz w:val="24"/>
          <w:szCs w:val="24"/>
        </w:rPr>
        <w:t>присутствие в крови не обязательно связано с пораже</w:t>
      </w:r>
      <w:r>
        <w:rPr>
          <w:rFonts w:ascii="Astana Pro" w:hAnsi="Astana Pro"/>
          <w:sz w:val="24"/>
          <w:szCs w:val="24"/>
        </w:rPr>
        <w:t xml:space="preserve">нием миокарда. Повышение уровня </w:t>
      </w:r>
      <w:r w:rsidRPr="00DD1396">
        <w:rPr>
          <w:rFonts w:ascii="Astana Pro" w:hAnsi="Astana Pro"/>
          <w:sz w:val="24"/>
          <w:szCs w:val="24"/>
        </w:rPr>
        <w:t>миоглобина в крови возможно при целом ряде состояний, когда повреждается мыш</w:t>
      </w:r>
      <w:r>
        <w:rPr>
          <w:rFonts w:ascii="Astana Pro" w:hAnsi="Astana Pro"/>
          <w:sz w:val="24"/>
          <w:szCs w:val="24"/>
        </w:rPr>
        <w:t xml:space="preserve">ечная ткань. </w:t>
      </w:r>
      <w:r w:rsidRPr="00DD1396">
        <w:rPr>
          <w:rFonts w:ascii="Astana Pro" w:hAnsi="Astana Pro"/>
          <w:sz w:val="24"/>
          <w:szCs w:val="24"/>
        </w:rPr>
        <w:t>Сюда относятся травмы, ишемии, хирургические вмешател</w:t>
      </w:r>
      <w:r>
        <w:rPr>
          <w:rFonts w:ascii="Astana Pro" w:hAnsi="Astana Pro"/>
          <w:sz w:val="24"/>
          <w:szCs w:val="24"/>
        </w:rPr>
        <w:t xml:space="preserve">ьства, физические упражнения, а </w:t>
      </w:r>
      <w:r w:rsidRPr="00DD1396">
        <w:rPr>
          <w:rFonts w:ascii="Astana Pro" w:hAnsi="Astana Pro"/>
          <w:sz w:val="24"/>
          <w:szCs w:val="24"/>
        </w:rPr>
        <w:t>также различные дегенеративные заболевания мышц. В связ</w:t>
      </w:r>
      <w:r>
        <w:rPr>
          <w:rFonts w:ascii="Astana Pro" w:hAnsi="Astana Pro"/>
          <w:sz w:val="24"/>
          <w:szCs w:val="24"/>
        </w:rPr>
        <w:t xml:space="preserve">и с этим измерение концентрации </w:t>
      </w:r>
      <w:r w:rsidRPr="00DD1396">
        <w:rPr>
          <w:rFonts w:ascii="Astana Pro" w:hAnsi="Astana Pro"/>
          <w:sz w:val="24"/>
          <w:szCs w:val="24"/>
        </w:rPr>
        <w:t>миоглобина представляет наибольшую важность для</w:t>
      </w:r>
      <w:r>
        <w:rPr>
          <w:rFonts w:ascii="Astana Pro" w:hAnsi="Astana Pro"/>
          <w:sz w:val="24"/>
          <w:szCs w:val="24"/>
        </w:rPr>
        <w:t xml:space="preserve"> исключения инфаркта миокарда в </w:t>
      </w:r>
      <w:r w:rsidRPr="00DD1396">
        <w:rPr>
          <w:rFonts w:ascii="Astana Pro" w:hAnsi="Astana Pro"/>
          <w:sz w:val="24"/>
          <w:szCs w:val="24"/>
        </w:rPr>
        <w:t>первые часы после появления боли в груди. Поскольку з</w:t>
      </w:r>
      <w:r>
        <w:rPr>
          <w:rFonts w:ascii="Astana Pro" w:hAnsi="Astana Pro"/>
          <w:sz w:val="24"/>
          <w:szCs w:val="24"/>
        </w:rPr>
        <w:t xml:space="preserve">а стремительным подъемом уровня </w:t>
      </w:r>
      <w:r w:rsidRPr="00DD1396">
        <w:rPr>
          <w:rFonts w:ascii="Astana Pro" w:hAnsi="Astana Pro"/>
          <w:sz w:val="24"/>
          <w:szCs w:val="24"/>
        </w:rPr>
        <w:t>миоглобина в крови следует довольно продолжительный п</w:t>
      </w:r>
      <w:r>
        <w:rPr>
          <w:rFonts w:ascii="Astana Pro" w:hAnsi="Astana Pro"/>
          <w:sz w:val="24"/>
          <w:szCs w:val="24"/>
        </w:rPr>
        <w:t xml:space="preserve">ериод его обычной концентрации, </w:t>
      </w:r>
      <w:r w:rsidRPr="00DD1396">
        <w:rPr>
          <w:rFonts w:ascii="Astana Pro" w:hAnsi="Astana Pro"/>
          <w:sz w:val="24"/>
          <w:szCs w:val="24"/>
        </w:rPr>
        <w:t>данный параметр представляет диагностическую ценность</w:t>
      </w:r>
      <w:r>
        <w:rPr>
          <w:rFonts w:ascii="Astana Pro" w:hAnsi="Astana Pro"/>
          <w:sz w:val="24"/>
          <w:szCs w:val="24"/>
        </w:rPr>
        <w:t xml:space="preserve"> лишь в первые 2–30 часов после </w:t>
      </w:r>
      <w:r w:rsidRPr="00DD1396">
        <w:rPr>
          <w:rFonts w:ascii="Astana Pro" w:hAnsi="Astana Pro"/>
          <w:sz w:val="24"/>
          <w:szCs w:val="24"/>
        </w:rPr>
        <w:t>поражения сердечной ткани. Тем не менее сведения об уровне миоглобина особенно полезны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при </w:t>
      </w:r>
      <w:r>
        <w:rPr>
          <w:rFonts w:ascii="Astana Pro" w:hAnsi="Astana Pro"/>
          <w:sz w:val="24"/>
          <w:szCs w:val="24"/>
        </w:rPr>
        <w:t xml:space="preserve">наличии данных истории болезни. </w:t>
      </w:r>
      <w:r w:rsidRPr="00DD1396">
        <w:rPr>
          <w:rFonts w:ascii="Astana Pro" w:hAnsi="Astana Pro"/>
          <w:sz w:val="24"/>
          <w:szCs w:val="24"/>
        </w:rPr>
        <w:t xml:space="preserve">MB-фракция </w:t>
      </w:r>
      <w:proofErr w:type="spellStart"/>
      <w:r w:rsidRPr="00DD1396">
        <w:rPr>
          <w:rFonts w:ascii="Astana Pro" w:hAnsi="Astana Pro"/>
          <w:sz w:val="24"/>
          <w:szCs w:val="24"/>
        </w:rPr>
        <w:t>креатинкиназы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(КК-MB) — это </w:t>
      </w:r>
      <w:proofErr w:type="spellStart"/>
      <w:r w:rsidRPr="00DD1396">
        <w:rPr>
          <w:rFonts w:ascii="Astana Pro" w:hAnsi="Astana Pro"/>
          <w:sz w:val="24"/>
          <w:szCs w:val="24"/>
        </w:rPr>
        <w:t>цитозольный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ферм</w:t>
      </w:r>
      <w:r>
        <w:rPr>
          <w:rFonts w:ascii="Astana Pro" w:hAnsi="Astana Pro"/>
          <w:sz w:val="24"/>
          <w:szCs w:val="24"/>
        </w:rPr>
        <w:t xml:space="preserve">ент с молекулярным весом 82000 </w:t>
      </w:r>
      <w:r w:rsidRPr="00DD1396">
        <w:rPr>
          <w:rFonts w:ascii="Astana Pro" w:hAnsi="Astana Pro"/>
          <w:sz w:val="24"/>
          <w:szCs w:val="24"/>
        </w:rPr>
        <w:t>дальтонов, содержащийся в миокарде в высоких конце</w:t>
      </w:r>
      <w:r>
        <w:rPr>
          <w:rFonts w:ascii="Astana Pro" w:hAnsi="Astana Pro"/>
          <w:sz w:val="24"/>
          <w:szCs w:val="24"/>
        </w:rPr>
        <w:t xml:space="preserve">нтрациях. Данные о концентрации </w:t>
      </w:r>
      <w:r w:rsidRPr="00DD1396">
        <w:rPr>
          <w:rFonts w:ascii="Astana Pro" w:hAnsi="Astana Pro"/>
          <w:sz w:val="24"/>
          <w:szCs w:val="24"/>
        </w:rPr>
        <w:t xml:space="preserve">этого изофермента </w:t>
      </w:r>
      <w:proofErr w:type="spellStart"/>
      <w:r w:rsidRPr="00DD1396">
        <w:rPr>
          <w:rFonts w:ascii="Astana Pro" w:hAnsi="Astana Pro"/>
          <w:sz w:val="24"/>
          <w:szCs w:val="24"/>
        </w:rPr>
        <w:t>креатинкиназы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часто используются д</w:t>
      </w:r>
      <w:r>
        <w:rPr>
          <w:rFonts w:ascii="Astana Pro" w:hAnsi="Astana Pro"/>
          <w:sz w:val="24"/>
          <w:szCs w:val="24"/>
        </w:rPr>
        <w:t xml:space="preserve">ля диагностики острого инфаркта </w:t>
      </w:r>
      <w:r w:rsidRPr="00DD1396">
        <w:rPr>
          <w:rFonts w:ascii="Astana Pro" w:hAnsi="Astana Pro"/>
          <w:sz w:val="24"/>
          <w:szCs w:val="24"/>
        </w:rPr>
        <w:t xml:space="preserve">миокарда. </w:t>
      </w:r>
      <w:r>
        <w:rPr>
          <w:rFonts w:ascii="Astana Pro" w:hAnsi="Astana Pro"/>
          <w:sz w:val="24"/>
          <w:szCs w:val="24"/>
        </w:rPr>
        <w:t xml:space="preserve">   </w:t>
      </w:r>
      <w:r w:rsidRPr="00DD1396">
        <w:rPr>
          <w:rFonts w:ascii="Astana Pro" w:hAnsi="Astana Pro"/>
          <w:sz w:val="24"/>
          <w:szCs w:val="24"/>
        </w:rPr>
        <w:t>Обычно концентрация КК-MB поднимается выше нормы в первые 4—8 часов после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возникновения острого инфаркта миокарда, достигает ма</w:t>
      </w:r>
      <w:r>
        <w:rPr>
          <w:rFonts w:ascii="Astana Pro" w:hAnsi="Astana Pro"/>
          <w:sz w:val="24"/>
          <w:szCs w:val="24"/>
        </w:rPr>
        <w:t xml:space="preserve">ксимальных значений через 12—24 </w:t>
      </w:r>
      <w:r w:rsidRPr="00DD1396">
        <w:rPr>
          <w:rFonts w:ascii="Astana Pro" w:hAnsi="Astana Pro"/>
          <w:sz w:val="24"/>
          <w:szCs w:val="24"/>
        </w:rPr>
        <w:t xml:space="preserve">часа и возвращается к нормальному уровню приблизительно </w:t>
      </w:r>
      <w:r>
        <w:rPr>
          <w:rFonts w:ascii="Astana Pro" w:hAnsi="Astana Pro"/>
          <w:sz w:val="24"/>
          <w:szCs w:val="24"/>
        </w:rPr>
        <w:t xml:space="preserve">через 3 суток. Как и миоглобин, </w:t>
      </w:r>
      <w:r w:rsidRPr="00DD1396">
        <w:rPr>
          <w:rFonts w:ascii="Astana Pro" w:hAnsi="Astana Pro"/>
          <w:sz w:val="24"/>
          <w:szCs w:val="24"/>
        </w:rPr>
        <w:t xml:space="preserve">КК-MB присутствует не только в сердечной мышце. Повышение </w:t>
      </w:r>
      <w:r>
        <w:rPr>
          <w:rFonts w:ascii="Astana Pro" w:hAnsi="Astana Pro"/>
          <w:sz w:val="24"/>
          <w:szCs w:val="24"/>
        </w:rPr>
        <w:t xml:space="preserve">концентрации КК-MB в крови </w:t>
      </w:r>
      <w:r w:rsidRPr="00DD1396">
        <w:rPr>
          <w:rFonts w:ascii="Astana Pro" w:hAnsi="Astana Pro"/>
          <w:sz w:val="24"/>
          <w:szCs w:val="24"/>
        </w:rPr>
        <w:t>возможно при острых или хронических повреждения</w:t>
      </w:r>
      <w:r>
        <w:rPr>
          <w:rFonts w:ascii="Astana Pro" w:hAnsi="Astana Pro"/>
          <w:sz w:val="24"/>
          <w:szCs w:val="24"/>
        </w:rPr>
        <w:t xml:space="preserve">х мышечной ткани, в том числе в </w:t>
      </w:r>
      <w:r w:rsidRPr="00DD1396">
        <w:rPr>
          <w:rFonts w:ascii="Astana Pro" w:hAnsi="Astana Pro"/>
          <w:sz w:val="24"/>
          <w:szCs w:val="24"/>
        </w:rPr>
        <w:t>результате интенсивных физических нагрузок и травм. Тем н</w:t>
      </w:r>
      <w:r>
        <w:rPr>
          <w:rFonts w:ascii="Astana Pro" w:hAnsi="Astana Pro"/>
          <w:sz w:val="24"/>
          <w:szCs w:val="24"/>
        </w:rPr>
        <w:t xml:space="preserve">е менее показатели уровня КК-MB </w:t>
      </w:r>
      <w:r w:rsidRPr="00DD1396">
        <w:rPr>
          <w:rFonts w:ascii="Astana Pro" w:hAnsi="Astana Pro"/>
          <w:sz w:val="24"/>
          <w:szCs w:val="24"/>
        </w:rPr>
        <w:t>широко используются на практике при лечении пациентов с ОИМ.</w:t>
      </w:r>
    </w:p>
    <w:p w:rsidR="00DE37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В качестве </w:t>
      </w:r>
      <w:proofErr w:type="spellStart"/>
      <w:r w:rsidRPr="00DD1396">
        <w:rPr>
          <w:rFonts w:ascii="Astana Pro" w:hAnsi="Astana Pro"/>
          <w:sz w:val="24"/>
          <w:szCs w:val="24"/>
        </w:rPr>
        <w:t>кардиоспецифических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маркеров острого инфаркта миокарда (поражения миокарда)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все чаще используются сократительные белки миофибрилл. К </w:t>
      </w:r>
      <w:r>
        <w:rPr>
          <w:rFonts w:ascii="Astana Pro" w:hAnsi="Astana Pro"/>
          <w:sz w:val="24"/>
          <w:szCs w:val="24"/>
        </w:rPr>
        <w:t xml:space="preserve">ним относятся два специфических </w:t>
      </w:r>
      <w:r w:rsidRPr="00DD1396">
        <w:rPr>
          <w:rFonts w:ascii="Astana Pro" w:hAnsi="Astana Pro"/>
          <w:sz w:val="24"/>
          <w:szCs w:val="24"/>
        </w:rPr>
        <w:t xml:space="preserve">белка сократительного регуляторного комплекса: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и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T.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</w:t>
      </w:r>
      <w:proofErr w:type="spellEnd"/>
      <w:r>
        <w:rPr>
          <w:rFonts w:ascii="Astana Pro" w:hAnsi="Astana Pro"/>
          <w:sz w:val="24"/>
          <w:szCs w:val="24"/>
        </w:rPr>
        <w:t xml:space="preserve"> I и </w:t>
      </w:r>
      <w:proofErr w:type="spellStart"/>
      <w:r>
        <w:rPr>
          <w:rFonts w:ascii="Astana Pro" w:hAnsi="Astana Pro"/>
          <w:sz w:val="24"/>
          <w:szCs w:val="24"/>
        </w:rPr>
        <w:t>тропонин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T, выделяемые из сердечной мышцы, имеют уникальные ами</w:t>
      </w:r>
      <w:r>
        <w:rPr>
          <w:rFonts w:ascii="Astana Pro" w:hAnsi="Astana Pro"/>
          <w:sz w:val="24"/>
          <w:szCs w:val="24"/>
        </w:rPr>
        <w:t xml:space="preserve">нокислотные последовательности, </w:t>
      </w:r>
      <w:r w:rsidRPr="00DD1396">
        <w:rPr>
          <w:rFonts w:ascii="Astana Pro" w:hAnsi="Astana Pro"/>
          <w:sz w:val="24"/>
          <w:szCs w:val="24"/>
        </w:rPr>
        <w:t>которые запускают процесс формирования специфически</w:t>
      </w:r>
      <w:r>
        <w:rPr>
          <w:rFonts w:ascii="Astana Pro" w:hAnsi="Astana Pro"/>
          <w:sz w:val="24"/>
          <w:szCs w:val="24"/>
        </w:rPr>
        <w:t xml:space="preserve">х антител к «сердечным» белкам. </w:t>
      </w:r>
      <w:proofErr w:type="spellStart"/>
      <w:r w:rsidRPr="00DD1396">
        <w:rPr>
          <w:rFonts w:ascii="Astana Pro" w:hAnsi="Astana Pro"/>
          <w:sz w:val="24"/>
          <w:szCs w:val="24"/>
        </w:rPr>
        <w:t>Аминоконцевая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аминокислотная последовательность сердечного </w:t>
      </w:r>
      <w:proofErr w:type="spellStart"/>
      <w:r w:rsidRPr="00DD1396">
        <w:rPr>
          <w:rFonts w:ascii="Astana Pro" w:hAnsi="Astana Pro"/>
          <w:sz w:val="24"/>
          <w:szCs w:val="24"/>
        </w:rPr>
        <w:t>изотипа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тропон</w:t>
      </w:r>
      <w:r>
        <w:rPr>
          <w:rFonts w:ascii="Astana Pro" w:hAnsi="Astana Pro"/>
          <w:sz w:val="24"/>
          <w:szCs w:val="24"/>
        </w:rPr>
        <w:t>ина</w:t>
      </w:r>
      <w:proofErr w:type="spellEnd"/>
      <w:r>
        <w:rPr>
          <w:rFonts w:ascii="Astana Pro" w:hAnsi="Astana Pro"/>
          <w:sz w:val="24"/>
          <w:szCs w:val="24"/>
        </w:rPr>
        <w:t xml:space="preserve"> I </w:t>
      </w:r>
      <w:r w:rsidRPr="00DD1396">
        <w:rPr>
          <w:rFonts w:ascii="Astana Pro" w:hAnsi="Astana Pro"/>
          <w:sz w:val="24"/>
          <w:szCs w:val="24"/>
        </w:rPr>
        <w:t>содержит 31 аминокислотный остаток, которые не вх</w:t>
      </w:r>
      <w:r>
        <w:rPr>
          <w:rFonts w:ascii="Astana Pro" w:hAnsi="Astana Pro"/>
          <w:sz w:val="24"/>
          <w:szCs w:val="24"/>
        </w:rPr>
        <w:t xml:space="preserve">одят ни в один из двух </w:t>
      </w:r>
      <w:proofErr w:type="spellStart"/>
      <w:r>
        <w:rPr>
          <w:rFonts w:ascii="Astana Pro" w:hAnsi="Astana Pro"/>
          <w:sz w:val="24"/>
          <w:szCs w:val="24"/>
        </w:rPr>
        <w:t>изотипов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скелетных мышц. Это позволяет использо</w:t>
      </w:r>
      <w:r>
        <w:rPr>
          <w:rFonts w:ascii="Astana Pro" w:hAnsi="Astana Pro"/>
          <w:sz w:val="24"/>
          <w:szCs w:val="24"/>
        </w:rPr>
        <w:t xml:space="preserve">вать специфичный для сердечного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иммунологический анализ в диагностическ</w:t>
      </w:r>
      <w:r>
        <w:rPr>
          <w:rFonts w:ascii="Astana Pro" w:hAnsi="Astana Pro"/>
          <w:sz w:val="24"/>
          <w:szCs w:val="24"/>
        </w:rPr>
        <w:t xml:space="preserve">их целях при подозрении на ОИМ. </w:t>
      </w:r>
      <w:r w:rsidRPr="00DD1396">
        <w:rPr>
          <w:rFonts w:ascii="Astana Pro" w:hAnsi="Astana Pro"/>
          <w:sz w:val="24"/>
          <w:szCs w:val="24"/>
        </w:rPr>
        <w:t xml:space="preserve">Повышение концентрации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в крови на</w:t>
      </w:r>
      <w:r>
        <w:rPr>
          <w:rFonts w:ascii="Astana Pro" w:hAnsi="Astana Pro"/>
          <w:sz w:val="24"/>
          <w:szCs w:val="24"/>
        </w:rPr>
        <w:t xml:space="preserve">блюдается через 4–8 часов после </w:t>
      </w:r>
      <w:r w:rsidRPr="00DD1396">
        <w:rPr>
          <w:rFonts w:ascii="Astana Pro" w:hAnsi="Astana Pro"/>
          <w:sz w:val="24"/>
          <w:szCs w:val="24"/>
        </w:rPr>
        <w:t>возникновения ОИМ. Пиковая концентрация достигается ч</w:t>
      </w:r>
      <w:r>
        <w:rPr>
          <w:rFonts w:ascii="Astana Pro" w:hAnsi="Astana Pro"/>
          <w:sz w:val="24"/>
          <w:szCs w:val="24"/>
        </w:rPr>
        <w:t xml:space="preserve">ерез 12—16 часов. Уровень этого </w:t>
      </w:r>
      <w:r w:rsidRPr="00DD1396">
        <w:rPr>
          <w:rFonts w:ascii="Astana Pro" w:hAnsi="Astana Pro"/>
          <w:sz w:val="24"/>
          <w:szCs w:val="24"/>
        </w:rPr>
        <w:t>белка остается повышенным в течение 5—9 дней посл</w:t>
      </w:r>
      <w:r>
        <w:rPr>
          <w:rFonts w:ascii="Astana Pro" w:hAnsi="Astana Pro"/>
          <w:sz w:val="24"/>
          <w:szCs w:val="24"/>
        </w:rPr>
        <w:t xml:space="preserve">е поражения миокарда. Повышение </w:t>
      </w:r>
      <w:r w:rsidRPr="00DD1396">
        <w:rPr>
          <w:rFonts w:ascii="Astana Pro" w:hAnsi="Astana Pro"/>
          <w:sz w:val="24"/>
          <w:szCs w:val="24"/>
        </w:rPr>
        <w:t xml:space="preserve">содержания сердечного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в крови происход</w:t>
      </w:r>
      <w:r>
        <w:rPr>
          <w:rFonts w:ascii="Astana Pro" w:hAnsi="Astana Pro"/>
          <w:sz w:val="24"/>
          <w:szCs w:val="24"/>
        </w:rPr>
        <w:t xml:space="preserve">ит преимущественно в результате </w:t>
      </w:r>
      <w:r w:rsidRPr="00DD1396">
        <w:rPr>
          <w:rFonts w:ascii="Astana Pro" w:hAnsi="Astana Pro"/>
          <w:sz w:val="24"/>
          <w:szCs w:val="24"/>
        </w:rPr>
        <w:t>инфаркта миокарда. Однако оно может быть об</w:t>
      </w:r>
      <w:r>
        <w:rPr>
          <w:rFonts w:ascii="Astana Pro" w:hAnsi="Astana Pro"/>
          <w:sz w:val="24"/>
          <w:szCs w:val="24"/>
        </w:rPr>
        <w:t xml:space="preserve">условлено также незначительными </w:t>
      </w:r>
      <w:r w:rsidRPr="00DD1396">
        <w:rPr>
          <w:rFonts w:ascii="Astana Pro" w:hAnsi="Astana Pro"/>
          <w:sz w:val="24"/>
          <w:szCs w:val="24"/>
        </w:rPr>
        <w:t xml:space="preserve">повреждениями сердечной мышцы, </w:t>
      </w:r>
      <w:proofErr w:type="gramStart"/>
      <w:r w:rsidRPr="00DD1396">
        <w:rPr>
          <w:rFonts w:ascii="Astana Pro" w:hAnsi="Astana Pro"/>
          <w:sz w:val="24"/>
          <w:szCs w:val="24"/>
        </w:rPr>
        <w:t>например</w:t>
      </w:r>
      <w:proofErr w:type="gramEnd"/>
      <w:r w:rsidRPr="00DD1396">
        <w:rPr>
          <w:rFonts w:ascii="Astana Pro" w:hAnsi="Astana Pro"/>
          <w:sz w:val="24"/>
          <w:szCs w:val="24"/>
        </w:rPr>
        <w:t xml:space="preserve"> при нест</w:t>
      </w:r>
      <w:r>
        <w:rPr>
          <w:rFonts w:ascii="Astana Pro" w:hAnsi="Astana Pro"/>
          <w:sz w:val="24"/>
          <w:szCs w:val="24"/>
        </w:rPr>
        <w:t xml:space="preserve">абильной стенокардии, контузиях </w:t>
      </w:r>
      <w:r w:rsidRPr="00DD1396">
        <w:rPr>
          <w:rFonts w:ascii="Astana Pro" w:hAnsi="Astana Pro"/>
          <w:sz w:val="24"/>
          <w:szCs w:val="24"/>
        </w:rPr>
        <w:t>сердца, пересадке сердца, аортокоронарном шунтиров</w:t>
      </w:r>
      <w:r>
        <w:rPr>
          <w:rFonts w:ascii="Astana Pro" w:hAnsi="Astana Pro"/>
          <w:sz w:val="24"/>
          <w:szCs w:val="24"/>
        </w:rPr>
        <w:t xml:space="preserve">ании, травмах сердца, застойной </w:t>
      </w:r>
      <w:r w:rsidRPr="00DD1396">
        <w:rPr>
          <w:rFonts w:ascii="Astana Pro" w:hAnsi="Astana Pro"/>
          <w:sz w:val="24"/>
          <w:szCs w:val="24"/>
        </w:rPr>
        <w:t>сердечной недостаточности и в других случаях по</w:t>
      </w:r>
      <w:r>
        <w:rPr>
          <w:rFonts w:ascii="Astana Pro" w:hAnsi="Astana Pro"/>
          <w:sz w:val="24"/>
          <w:szCs w:val="24"/>
        </w:rPr>
        <w:t xml:space="preserve">ражения миокарда. В то же время </w:t>
      </w:r>
      <w:r w:rsidRPr="00DD1396">
        <w:rPr>
          <w:rFonts w:ascii="Astana Pro" w:hAnsi="Astana Pro"/>
          <w:sz w:val="24"/>
          <w:szCs w:val="24"/>
        </w:rPr>
        <w:t>повреждение скелетных мышц, по-видимому, не пр</w:t>
      </w:r>
      <w:r>
        <w:rPr>
          <w:rFonts w:ascii="Astana Pro" w:hAnsi="Astana Pro"/>
          <w:sz w:val="24"/>
          <w:szCs w:val="24"/>
        </w:rPr>
        <w:t xml:space="preserve">иводит к повышению концентрации </w:t>
      </w:r>
      <w:r w:rsidRPr="00DD1396">
        <w:rPr>
          <w:rFonts w:ascii="Astana Pro" w:hAnsi="Astana Pro"/>
          <w:sz w:val="24"/>
          <w:szCs w:val="24"/>
        </w:rPr>
        <w:t xml:space="preserve">сердечного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I. Благодаря высокой ана</w:t>
      </w:r>
      <w:r>
        <w:rPr>
          <w:rFonts w:ascii="Astana Pro" w:hAnsi="Astana Pro"/>
          <w:sz w:val="24"/>
          <w:szCs w:val="24"/>
        </w:rPr>
        <w:t xml:space="preserve">литической специфичности метода </w:t>
      </w:r>
      <w:r w:rsidRPr="00DD1396">
        <w:rPr>
          <w:rFonts w:ascii="Astana Pro" w:hAnsi="Astana Pro"/>
          <w:sz w:val="24"/>
          <w:szCs w:val="24"/>
        </w:rPr>
        <w:t xml:space="preserve">диагностики с использованием сердечного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I, а </w:t>
      </w:r>
      <w:r>
        <w:rPr>
          <w:rFonts w:ascii="Astana Pro" w:hAnsi="Astana Pro"/>
          <w:sz w:val="24"/>
          <w:szCs w:val="24"/>
        </w:rPr>
        <w:t xml:space="preserve">также большой продолжительности </w:t>
      </w:r>
      <w:r w:rsidRPr="00DD1396">
        <w:rPr>
          <w:rFonts w:ascii="Astana Pro" w:hAnsi="Astana Pro"/>
          <w:sz w:val="24"/>
          <w:szCs w:val="24"/>
        </w:rPr>
        <w:t xml:space="preserve">периода повышенной концентрации этого белка в крови сердечный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стал важным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диагностическим маркером при </w:t>
      </w:r>
      <w:r w:rsidRPr="00DD1396">
        <w:rPr>
          <w:rFonts w:ascii="Astana Pro" w:hAnsi="Astana Pro"/>
          <w:sz w:val="24"/>
          <w:szCs w:val="24"/>
        </w:rPr>
        <w:lastRenderedPageBreak/>
        <w:t>подозрении на ОИМ. Результаты одновременного анализа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содержания в крови миоглобина, КК-MB и сердечного </w:t>
      </w:r>
      <w:proofErr w:type="spellStart"/>
      <w:r>
        <w:rPr>
          <w:rFonts w:ascii="Astana Pro" w:hAnsi="Astana Pro"/>
          <w:sz w:val="24"/>
          <w:szCs w:val="24"/>
        </w:rPr>
        <w:t>тропонина</w:t>
      </w:r>
      <w:proofErr w:type="spellEnd"/>
      <w:r>
        <w:rPr>
          <w:rFonts w:ascii="Astana Pro" w:hAnsi="Astana Pro"/>
          <w:sz w:val="24"/>
          <w:szCs w:val="24"/>
        </w:rPr>
        <w:t xml:space="preserve"> I </w:t>
      </w:r>
      <w:proofErr w:type="gramStart"/>
      <w:r>
        <w:rPr>
          <w:rFonts w:ascii="Astana Pro" w:hAnsi="Astana Pro"/>
          <w:sz w:val="24"/>
          <w:szCs w:val="24"/>
        </w:rPr>
        <w:t>после возникновения</w:t>
      </w:r>
      <w:proofErr w:type="gramEnd"/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предполагаемого ОИМ могут представлять большую</w:t>
      </w:r>
      <w:r>
        <w:rPr>
          <w:rFonts w:ascii="Astana Pro" w:hAnsi="Astana Pro"/>
          <w:sz w:val="24"/>
          <w:szCs w:val="24"/>
        </w:rPr>
        <w:t xml:space="preserve"> важность для врача при лечении </w:t>
      </w:r>
      <w:r w:rsidRPr="00DD1396">
        <w:rPr>
          <w:rFonts w:ascii="Astana Pro" w:hAnsi="Astana Pro"/>
          <w:sz w:val="24"/>
          <w:szCs w:val="24"/>
        </w:rPr>
        <w:t>пациентов с подозрением на это заболев</w:t>
      </w:r>
      <w:r>
        <w:rPr>
          <w:rFonts w:ascii="Astana Pro" w:hAnsi="Astana Pro"/>
          <w:sz w:val="24"/>
          <w:szCs w:val="24"/>
        </w:rPr>
        <w:t xml:space="preserve">ание. 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Согласно оценкам, в США сердечной недостаточностью </w:t>
      </w:r>
      <w:r>
        <w:rPr>
          <w:rFonts w:ascii="Astana Pro" w:hAnsi="Astana Pro"/>
          <w:sz w:val="24"/>
          <w:szCs w:val="24"/>
        </w:rPr>
        <w:t xml:space="preserve">страдает 5,8 миллиона человек и </w:t>
      </w:r>
      <w:r w:rsidRPr="00DD1396">
        <w:rPr>
          <w:rFonts w:ascii="Astana Pro" w:hAnsi="Astana Pro"/>
          <w:sz w:val="24"/>
          <w:szCs w:val="24"/>
        </w:rPr>
        <w:t>ежегодно фиксируется около 670 000 новых случаев этой пат</w:t>
      </w:r>
      <w:r>
        <w:rPr>
          <w:rFonts w:ascii="Astana Pro" w:hAnsi="Astana Pro"/>
          <w:sz w:val="24"/>
          <w:szCs w:val="24"/>
        </w:rPr>
        <w:t xml:space="preserve">ологии. При застойной сердечной </w:t>
      </w:r>
      <w:r w:rsidRPr="00DD1396">
        <w:rPr>
          <w:rFonts w:ascii="Astana Pro" w:hAnsi="Astana Pro"/>
          <w:sz w:val="24"/>
          <w:szCs w:val="24"/>
        </w:rPr>
        <w:t>недостаточности (ЗСН) сердце утрачивает способность обеспечивать организм дост</w:t>
      </w:r>
      <w:r>
        <w:rPr>
          <w:rFonts w:ascii="Astana Pro" w:hAnsi="Astana Pro"/>
          <w:sz w:val="24"/>
          <w:szCs w:val="24"/>
        </w:rPr>
        <w:t xml:space="preserve">аточным </w:t>
      </w:r>
      <w:r w:rsidRPr="00DD1396">
        <w:rPr>
          <w:rFonts w:ascii="Astana Pro" w:hAnsi="Astana Pro"/>
          <w:sz w:val="24"/>
          <w:szCs w:val="24"/>
        </w:rPr>
        <w:t>количеством крови. Это состояние может возникнуть в любом возрасте, однако преобладает у</w:t>
      </w:r>
    </w:p>
    <w:p w:rsid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пожилой части населения. Среди симптомов ЗСН — одышка </w:t>
      </w:r>
      <w:r>
        <w:rPr>
          <w:rFonts w:ascii="Astana Pro" w:hAnsi="Astana Pro"/>
          <w:sz w:val="24"/>
          <w:szCs w:val="24"/>
        </w:rPr>
        <w:t xml:space="preserve">(затруднение дыхания), задержка </w:t>
      </w:r>
      <w:r w:rsidRPr="00DD1396">
        <w:rPr>
          <w:rFonts w:ascii="Astana Pro" w:hAnsi="Astana Pro"/>
          <w:sz w:val="24"/>
          <w:szCs w:val="24"/>
        </w:rPr>
        <w:t xml:space="preserve">жидкости в организме и респираторный </w:t>
      </w:r>
      <w:proofErr w:type="spellStart"/>
      <w:r w:rsidRPr="00DD1396">
        <w:rPr>
          <w:rFonts w:ascii="Astana Pro" w:hAnsi="Astana Pro"/>
          <w:sz w:val="24"/>
          <w:szCs w:val="24"/>
        </w:rPr>
        <w:t>дистресс</w:t>
      </w:r>
      <w:proofErr w:type="spellEnd"/>
      <w:r w:rsidRPr="00DD1396">
        <w:rPr>
          <w:rFonts w:ascii="Astana Pro" w:hAnsi="Astana Pro"/>
          <w:sz w:val="24"/>
          <w:szCs w:val="24"/>
        </w:rPr>
        <w:t>-синдро</w:t>
      </w:r>
      <w:r>
        <w:rPr>
          <w:rFonts w:ascii="Astana Pro" w:hAnsi="Astana Pro"/>
          <w:sz w:val="24"/>
          <w:szCs w:val="24"/>
        </w:rPr>
        <w:t xml:space="preserve">м. Данная симптоматика зачастую </w:t>
      </w:r>
      <w:r w:rsidRPr="00DD1396">
        <w:rPr>
          <w:rFonts w:ascii="Astana Pro" w:hAnsi="Astana Pro"/>
          <w:sz w:val="24"/>
          <w:szCs w:val="24"/>
        </w:rPr>
        <w:t>нечеткая и неспецифичная для</w:t>
      </w:r>
      <w:r>
        <w:rPr>
          <w:rFonts w:ascii="Astana Pro" w:hAnsi="Astana Pro"/>
          <w:sz w:val="24"/>
          <w:szCs w:val="24"/>
        </w:rPr>
        <w:t xml:space="preserve"> выявления ЗСН на раннем этапе.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Натрийуретический пептид типа B (BNP) относится к группе гормонов, регулирующих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кровяное давление. Основным источником циркулирующего BNP в орга</w:t>
      </w:r>
      <w:r>
        <w:rPr>
          <w:rFonts w:ascii="Astana Pro" w:hAnsi="Astana Pro"/>
          <w:sz w:val="24"/>
          <w:szCs w:val="24"/>
        </w:rPr>
        <w:t xml:space="preserve">низме человека </w:t>
      </w:r>
      <w:r w:rsidRPr="00DD1396">
        <w:rPr>
          <w:rFonts w:ascii="Astana Pro" w:hAnsi="Astana Pro"/>
          <w:sz w:val="24"/>
          <w:szCs w:val="24"/>
        </w:rPr>
        <w:t xml:space="preserve">является сердце. Эта молекула высвобождается в кровь </w:t>
      </w:r>
      <w:r>
        <w:rPr>
          <w:rFonts w:ascii="Astana Pro" w:hAnsi="Astana Pro"/>
          <w:sz w:val="24"/>
          <w:szCs w:val="24"/>
        </w:rPr>
        <w:t xml:space="preserve">в ответ на повышение сердечного </w:t>
      </w:r>
      <w:r w:rsidRPr="00DD1396">
        <w:rPr>
          <w:rFonts w:ascii="Astana Pro" w:hAnsi="Astana Pro"/>
          <w:sz w:val="24"/>
          <w:szCs w:val="24"/>
        </w:rPr>
        <w:t>давления. Как показал целый ряд исследований, повышени</w:t>
      </w:r>
      <w:r>
        <w:rPr>
          <w:rFonts w:ascii="Astana Pro" w:hAnsi="Astana Pro"/>
          <w:sz w:val="24"/>
          <w:szCs w:val="24"/>
        </w:rPr>
        <w:t xml:space="preserve">е </w:t>
      </w:r>
      <w:proofErr w:type="gramStart"/>
      <w:r>
        <w:rPr>
          <w:rFonts w:ascii="Astana Pro" w:hAnsi="Astana Pro"/>
          <w:sz w:val="24"/>
          <w:szCs w:val="24"/>
        </w:rPr>
        <w:t>уровня</w:t>
      </w:r>
      <w:proofErr w:type="gramEnd"/>
      <w:r>
        <w:rPr>
          <w:rFonts w:ascii="Astana Pro" w:hAnsi="Astana Pro"/>
          <w:sz w:val="24"/>
          <w:szCs w:val="24"/>
        </w:rPr>
        <w:t xml:space="preserve"> циркулирующего в крови </w:t>
      </w:r>
      <w:r w:rsidRPr="00DD1396">
        <w:rPr>
          <w:rFonts w:ascii="Astana Pro" w:hAnsi="Astana Pro"/>
          <w:sz w:val="24"/>
          <w:szCs w:val="24"/>
        </w:rPr>
        <w:t>BNP имеет место уже на ранних стадиях ЗСН. По мере прогрессирования ЗС</w:t>
      </w:r>
      <w:r>
        <w:rPr>
          <w:rFonts w:ascii="Astana Pro" w:hAnsi="Astana Pro"/>
          <w:sz w:val="24"/>
          <w:szCs w:val="24"/>
        </w:rPr>
        <w:t xml:space="preserve">Н концентрация </w:t>
      </w:r>
      <w:r w:rsidRPr="00DD1396">
        <w:rPr>
          <w:rFonts w:ascii="Astana Pro" w:hAnsi="Astana Pro"/>
          <w:sz w:val="24"/>
          <w:szCs w:val="24"/>
        </w:rPr>
        <w:t>BNP в крови продолжает повышаться. Помимо этого, док</w:t>
      </w:r>
      <w:r>
        <w:rPr>
          <w:rFonts w:ascii="Astana Pro" w:hAnsi="Astana Pro"/>
          <w:sz w:val="24"/>
          <w:szCs w:val="24"/>
        </w:rPr>
        <w:t xml:space="preserve">азана значимость BNP в качестве </w:t>
      </w:r>
      <w:r w:rsidRPr="00DD1396">
        <w:rPr>
          <w:rFonts w:ascii="Astana Pro" w:hAnsi="Astana Pro"/>
          <w:sz w:val="24"/>
          <w:szCs w:val="24"/>
        </w:rPr>
        <w:t>прогностического индикатора у пациентов с острыми коронарными синдромами (ОКС). Панель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proofErr w:type="spellStart"/>
      <w:r w:rsidRPr="00DD1396">
        <w:rPr>
          <w:rFonts w:ascii="Astana Pro" w:hAnsi="Astana Pro"/>
          <w:sz w:val="24"/>
          <w:szCs w:val="24"/>
        </w:rPr>
        <w:t>Alere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Triage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DD1396">
        <w:rPr>
          <w:rFonts w:ascii="Astana Pro" w:hAnsi="Astana Pro"/>
          <w:sz w:val="24"/>
          <w:szCs w:val="24"/>
        </w:rPr>
        <w:t>CardioProfiler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® является объективным </w:t>
      </w:r>
      <w:proofErr w:type="spellStart"/>
      <w:r w:rsidRPr="00DD1396">
        <w:rPr>
          <w:rFonts w:ascii="Astana Pro" w:hAnsi="Astana Pro"/>
          <w:sz w:val="24"/>
          <w:szCs w:val="24"/>
        </w:rPr>
        <w:t>неинвазивным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инструментом диагностики</w:t>
      </w:r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ЗСН, а также стратификации риска у пациентов с острыми коронарными синдромами (ОКС).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DD1396">
        <w:rPr>
          <w:rFonts w:ascii="Astana Pro" w:hAnsi="Astana Pro"/>
          <w:b/>
          <w:sz w:val="24"/>
          <w:szCs w:val="24"/>
        </w:rPr>
        <w:t>Принципы проведения теста</w:t>
      </w:r>
    </w:p>
    <w:p w:rsidR="00DD1396" w:rsidRPr="00DD1396" w:rsidRDefault="00DD1396" w:rsidP="00DD13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proofErr w:type="spellStart"/>
      <w:r w:rsidRPr="00DD1396">
        <w:rPr>
          <w:rFonts w:ascii="Astana Pro" w:hAnsi="Astana Pro"/>
          <w:sz w:val="24"/>
          <w:szCs w:val="24"/>
        </w:rPr>
        <w:t>Alere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Triage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DD1396">
        <w:rPr>
          <w:rFonts w:ascii="Astana Pro" w:hAnsi="Astana Pro"/>
          <w:sz w:val="24"/>
          <w:szCs w:val="24"/>
        </w:rPr>
        <w:t>CardioProfiler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® — это одноразовая панель реагентов для </w:t>
      </w:r>
      <w:proofErr w:type="spellStart"/>
      <w:r w:rsidRPr="00DD1396">
        <w:rPr>
          <w:rFonts w:ascii="Astana Pro" w:hAnsi="Astana Pro"/>
          <w:sz w:val="24"/>
          <w:szCs w:val="24"/>
        </w:rPr>
        <w:t>иммунофлюоресцентного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анализа, позволяющая определять концентрацию КК-MB, </w:t>
      </w:r>
      <w:r>
        <w:rPr>
          <w:rFonts w:ascii="Astana Pro" w:hAnsi="Astana Pro"/>
          <w:sz w:val="24"/>
          <w:szCs w:val="24"/>
        </w:rPr>
        <w:t xml:space="preserve">миоглобина, </w:t>
      </w:r>
      <w:proofErr w:type="spellStart"/>
      <w:r>
        <w:rPr>
          <w:rFonts w:ascii="Astana Pro" w:hAnsi="Astana Pro"/>
          <w:sz w:val="24"/>
          <w:szCs w:val="24"/>
        </w:rPr>
        <w:t>тропонина</w:t>
      </w:r>
      <w:proofErr w:type="spellEnd"/>
      <w:r>
        <w:rPr>
          <w:rFonts w:ascii="Astana Pro" w:hAnsi="Astana Pro"/>
          <w:sz w:val="24"/>
          <w:szCs w:val="24"/>
        </w:rPr>
        <w:t xml:space="preserve"> I и BNP в </w:t>
      </w:r>
      <w:r w:rsidRPr="00DD1396">
        <w:rPr>
          <w:rFonts w:ascii="Astana Pro" w:hAnsi="Astana Pro"/>
          <w:sz w:val="24"/>
          <w:szCs w:val="24"/>
        </w:rPr>
        <w:t>образце цельной крови или плазмы, защищенном от свертывания с помощью EDTA.</w:t>
      </w:r>
    </w:p>
    <w:p w:rsidR="00DD1396" w:rsidRPr="00DD1396" w:rsidRDefault="00DD1396" w:rsidP="00DE37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В ходе теста несколько капель цельной крови или плазмы с добавлением EDTA вводятся в</w:t>
      </w:r>
      <w:r w:rsidR="00DE3796"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отверстие для образца на тестовой панели. После введения обр</w:t>
      </w:r>
      <w:r w:rsidR="00DE3796">
        <w:rPr>
          <w:rFonts w:ascii="Astana Pro" w:hAnsi="Astana Pro"/>
          <w:sz w:val="24"/>
          <w:szCs w:val="24"/>
        </w:rPr>
        <w:t xml:space="preserve">азца клетки крови отделяются от </w:t>
      </w:r>
      <w:r w:rsidRPr="00DD1396">
        <w:rPr>
          <w:rFonts w:ascii="Astana Pro" w:hAnsi="Astana Pro"/>
          <w:sz w:val="24"/>
          <w:szCs w:val="24"/>
        </w:rPr>
        <w:t>плазмы с помощью фильтра тестовой панели. Образец вступ</w:t>
      </w:r>
      <w:r w:rsidR="00DE3796">
        <w:rPr>
          <w:rFonts w:ascii="Astana Pro" w:hAnsi="Astana Pro"/>
          <w:sz w:val="24"/>
          <w:szCs w:val="24"/>
        </w:rPr>
        <w:t xml:space="preserve">ает в реакцию с </w:t>
      </w:r>
      <w:proofErr w:type="spellStart"/>
      <w:r w:rsidR="00DE3796">
        <w:rPr>
          <w:rFonts w:ascii="Astana Pro" w:hAnsi="Astana Pro"/>
          <w:sz w:val="24"/>
          <w:szCs w:val="24"/>
        </w:rPr>
        <w:t>флюоресцентными</w:t>
      </w:r>
      <w:proofErr w:type="spellEnd"/>
      <w:r w:rsidR="00DE37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конъюгатами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антител и проходит через тестовую панель</w:t>
      </w:r>
      <w:r w:rsidR="00DE3796">
        <w:rPr>
          <w:rFonts w:ascii="Astana Pro" w:hAnsi="Astana Pro"/>
          <w:sz w:val="24"/>
          <w:szCs w:val="24"/>
        </w:rPr>
        <w:t xml:space="preserve"> под действием капиллярных сил. </w:t>
      </w:r>
      <w:r w:rsidRPr="00DD1396">
        <w:rPr>
          <w:rFonts w:ascii="Astana Pro" w:hAnsi="Astana Pro"/>
          <w:sz w:val="24"/>
          <w:szCs w:val="24"/>
        </w:rPr>
        <w:t xml:space="preserve">Комплексы, сформированные каждым </w:t>
      </w:r>
      <w:proofErr w:type="spellStart"/>
      <w:r w:rsidRPr="00DD1396">
        <w:rPr>
          <w:rFonts w:ascii="Astana Pro" w:hAnsi="Astana Pro"/>
          <w:sz w:val="24"/>
          <w:szCs w:val="24"/>
        </w:rPr>
        <w:t>флюоресцентным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конъ</w:t>
      </w:r>
      <w:r w:rsidR="00DE3796">
        <w:rPr>
          <w:rFonts w:ascii="Astana Pro" w:hAnsi="Astana Pro"/>
          <w:sz w:val="24"/>
          <w:szCs w:val="24"/>
        </w:rPr>
        <w:t>югатом</w:t>
      </w:r>
      <w:proofErr w:type="spellEnd"/>
      <w:r w:rsidR="00DE3796">
        <w:rPr>
          <w:rFonts w:ascii="Astana Pro" w:hAnsi="Astana Pro"/>
          <w:sz w:val="24"/>
          <w:szCs w:val="24"/>
        </w:rPr>
        <w:t xml:space="preserve"> антител, захватываются в </w:t>
      </w:r>
      <w:r w:rsidRPr="00DD1396">
        <w:rPr>
          <w:rFonts w:ascii="Astana Pro" w:hAnsi="Astana Pro"/>
          <w:sz w:val="24"/>
          <w:szCs w:val="24"/>
        </w:rPr>
        <w:t xml:space="preserve">отдельных зонах, специфичных к определенному </w:t>
      </w:r>
      <w:proofErr w:type="spellStart"/>
      <w:r w:rsidRPr="00DD1396">
        <w:rPr>
          <w:rFonts w:ascii="Astana Pro" w:hAnsi="Astana Pro"/>
          <w:sz w:val="24"/>
          <w:szCs w:val="24"/>
        </w:rPr>
        <w:t>аналиту</w:t>
      </w:r>
      <w:proofErr w:type="spellEnd"/>
      <w:r w:rsidRPr="00DD1396">
        <w:rPr>
          <w:rFonts w:ascii="Astana Pro" w:hAnsi="Astana Pro"/>
          <w:sz w:val="24"/>
          <w:szCs w:val="24"/>
        </w:rPr>
        <w:t>.</w:t>
      </w:r>
    </w:p>
    <w:p w:rsidR="00DD1396" w:rsidRPr="00DD1396" w:rsidRDefault="00DD1396" w:rsidP="00DE3796">
      <w:pPr>
        <w:spacing w:after="0" w:line="240" w:lineRule="auto"/>
        <w:ind w:firstLine="567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Тестовая панель вставляется в измерительное устройство </w:t>
      </w:r>
      <w:proofErr w:type="spellStart"/>
      <w:r w:rsidRPr="00DD1396">
        <w:rPr>
          <w:rFonts w:ascii="Astana Pro" w:hAnsi="Astana Pro"/>
          <w:sz w:val="24"/>
          <w:szCs w:val="24"/>
        </w:rPr>
        <w:t>Alere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Triage</w:t>
      </w:r>
      <w:proofErr w:type="spellEnd"/>
      <w:r w:rsidRPr="00DD1396">
        <w:rPr>
          <w:rFonts w:ascii="Astana Pro" w:hAnsi="Astana Pro"/>
          <w:sz w:val="24"/>
          <w:szCs w:val="24"/>
        </w:rPr>
        <w:t>® (далее называемое</w:t>
      </w:r>
      <w:r w:rsidR="00DE3796"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«анализатором»). Анализатор запрограммирован на выполнен</w:t>
      </w:r>
      <w:r w:rsidR="00DE3796">
        <w:rPr>
          <w:rFonts w:ascii="Astana Pro" w:hAnsi="Astana Pro"/>
          <w:sz w:val="24"/>
          <w:szCs w:val="24"/>
        </w:rPr>
        <w:t xml:space="preserve">ие анализа после взаимодействия </w:t>
      </w:r>
      <w:r w:rsidRPr="00DD1396">
        <w:rPr>
          <w:rFonts w:ascii="Astana Pro" w:hAnsi="Astana Pro"/>
          <w:sz w:val="24"/>
          <w:szCs w:val="24"/>
        </w:rPr>
        <w:t>образца с реагентами, содержащимися на тестовой панел</w:t>
      </w:r>
      <w:r w:rsidR="00DE3796">
        <w:rPr>
          <w:rFonts w:ascii="Astana Pro" w:hAnsi="Astana Pro"/>
          <w:sz w:val="24"/>
          <w:szCs w:val="24"/>
        </w:rPr>
        <w:t xml:space="preserve">и. Анализ выполняется на основе </w:t>
      </w:r>
      <w:r w:rsidRPr="00DD1396">
        <w:rPr>
          <w:rFonts w:ascii="Astana Pro" w:hAnsi="Astana Pro"/>
          <w:sz w:val="24"/>
          <w:szCs w:val="24"/>
        </w:rPr>
        <w:t>измерения уровня флюоресценции в зонах измерения н</w:t>
      </w:r>
      <w:r w:rsidR="00DE3796">
        <w:rPr>
          <w:rFonts w:ascii="Astana Pro" w:hAnsi="Astana Pro"/>
          <w:sz w:val="24"/>
          <w:szCs w:val="24"/>
        </w:rPr>
        <w:t xml:space="preserve">а тестовой панели. Концентрация </w:t>
      </w:r>
      <w:proofErr w:type="spellStart"/>
      <w:r w:rsidRPr="00DD1396">
        <w:rPr>
          <w:rFonts w:ascii="Astana Pro" w:hAnsi="Astana Pro"/>
          <w:sz w:val="24"/>
          <w:szCs w:val="24"/>
        </w:rPr>
        <w:t>аналита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(</w:t>
      </w:r>
      <w:proofErr w:type="spellStart"/>
      <w:r w:rsidRPr="00DD1396">
        <w:rPr>
          <w:rFonts w:ascii="Astana Pro" w:hAnsi="Astana Pro"/>
          <w:sz w:val="24"/>
          <w:szCs w:val="24"/>
        </w:rPr>
        <w:t>аналитов</w:t>
      </w:r>
      <w:proofErr w:type="spellEnd"/>
      <w:r w:rsidRPr="00DD1396">
        <w:rPr>
          <w:rFonts w:ascii="Astana Pro" w:hAnsi="Astana Pro"/>
          <w:sz w:val="24"/>
          <w:szCs w:val="24"/>
        </w:rPr>
        <w:t>) в образце прямо пропорциональна устан</w:t>
      </w:r>
      <w:r w:rsidR="00DE3796">
        <w:rPr>
          <w:rFonts w:ascii="Astana Pro" w:hAnsi="Astana Pro"/>
          <w:sz w:val="24"/>
          <w:szCs w:val="24"/>
        </w:rPr>
        <w:t xml:space="preserve">овленному уровню флюоресценции. </w:t>
      </w:r>
      <w:r w:rsidRPr="00DD1396">
        <w:rPr>
          <w:rFonts w:ascii="Astana Pro" w:hAnsi="Astana Pro"/>
          <w:sz w:val="24"/>
          <w:szCs w:val="24"/>
        </w:rPr>
        <w:t>Результаты анализа отображаются на экране анализатора приб</w:t>
      </w:r>
      <w:r w:rsidR="00DE3796">
        <w:rPr>
          <w:rFonts w:ascii="Astana Pro" w:hAnsi="Astana Pro"/>
          <w:sz w:val="24"/>
          <w:szCs w:val="24"/>
        </w:rPr>
        <w:t xml:space="preserve">лизительно через 20 минут после </w:t>
      </w:r>
      <w:r w:rsidRPr="00DD1396">
        <w:rPr>
          <w:rFonts w:ascii="Astana Pro" w:hAnsi="Astana Pro"/>
          <w:sz w:val="24"/>
          <w:szCs w:val="24"/>
        </w:rPr>
        <w:t>введения образца. Все результаты сохраня</w:t>
      </w:r>
      <w:r w:rsidR="00DE3796">
        <w:rPr>
          <w:rFonts w:ascii="Astana Pro" w:hAnsi="Astana Pro"/>
          <w:sz w:val="24"/>
          <w:szCs w:val="24"/>
        </w:rPr>
        <w:t xml:space="preserve">ются в памяти анализатора и при </w:t>
      </w:r>
      <w:r w:rsidRPr="00DD1396">
        <w:rPr>
          <w:rFonts w:ascii="Astana Pro" w:hAnsi="Astana Pro"/>
          <w:sz w:val="24"/>
          <w:szCs w:val="24"/>
        </w:rPr>
        <w:t>необходимости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могут быть выведены на экран или распечатаны. При налич</w:t>
      </w:r>
      <w:r w:rsidR="00DE3796">
        <w:rPr>
          <w:rFonts w:ascii="Astana Pro" w:hAnsi="Astana Pro"/>
          <w:sz w:val="24"/>
          <w:szCs w:val="24"/>
        </w:rPr>
        <w:t xml:space="preserve">ии соответствующего подключения </w:t>
      </w:r>
      <w:r w:rsidRPr="00DD1396">
        <w:rPr>
          <w:rFonts w:ascii="Astana Pro" w:hAnsi="Astana Pro"/>
          <w:sz w:val="24"/>
          <w:szCs w:val="24"/>
        </w:rPr>
        <w:t>анализатор может передавать полученные данные в</w:t>
      </w:r>
      <w:r w:rsidR="00DE3796">
        <w:rPr>
          <w:rFonts w:ascii="Astana Pro" w:hAnsi="Astana Pro"/>
          <w:sz w:val="24"/>
          <w:szCs w:val="24"/>
        </w:rPr>
        <w:t xml:space="preserve"> лабораторию или информационную </w:t>
      </w:r>
      <w:r w:rsidRPr="00DD1396">
        <w:rPr>
          <w:rFonts w:ascii="Astana Pro" w:hAnsi="Astana Pro"/>
          <w:sz w:val="24"/>
          <w:szCs w:val="24"/>
        </w:rPr>
        <w:t>систему медицинского учреждения.</w:t>
      </w:r>
    </w:p>
    <w:p w:rsidR="00577B7E" w:rsidRDefault="00577B7E" w:rsidP="00577B7E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</w:p>
    <w:p w:rsidR="00577B7E" w:rsidRDefault="00577B7E" w:rsidP="00577B7E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</w:p>
    <w:p w:rsidR="00577B7E" w:rsidRDefault="00DD1396" w:rsidP="00577B7E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bookmarkStart w:id="0" w:name="_GoBack"/>
      <w:bookmarkEnd w:id="0"/>
      <w:r w:rsidRPr="00DE3796">
        <w:rPr>
          <w:rFonts w:ascii="Astana Pro" w:hAnsi="Astana Pro"/>
          <w:b/>
          <w:sz w:val="24"/>
          <w:szCs w:val="24"/>
        </w:rPr>
        <w:lastRenderedPageBreak/>
        <w:t>Входящие в набор реагенты и материалы</w:t>
      </w:r>
      <w:r w:rsidR="00577B7E">
        <w:rPr>
          <w:rFonts w:ascii="Astana Pro" w:hAnsi="Astana Pro"/>
          <w:b/>
          <w:sz w:val="24"/>
          <w:szCs w:val="24"/>
        </w:rPr>
        <w:t xml:space="preserve"> </w:t>
      </w:r>
    </w:p>
    <w:p w:rsidR="00DD1396" w:rsidRPr="00577B7E" w:rsidRDefault="00DD1396" w:rsidP="00577B7E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Тестовая панель содержит все реагенты, необходимые для одновременного количественного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 xml:space="preserve">определения КК-MB, миоглобина,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тропонина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и BNP в об</w:t>
      </w:r>
      <w:r w:rsidR="00DE3796">
        <w:rPr>
          <w:rFonts w:ascii="Astana Pro" w:hAnsi="Astana Pro"/>
          <w:sz w:val="24"/>
          <w:szCs w:val="24"/>
        </w:rPr>
        <w:t xml:space="preserve">разце цельной крови или плазмы, </w:t>
      </w:r>
      <w:r w:rsidRPr="00DD1396">
        <w:rPr>
          <w:rFonts w:ascii="Astana Pro" w:hAnsi="Astana Pro"/>
          <w:sz w:val="24"/>
          <w:szCs w:val="24"/>
        </w:rPr>
        <w:t>защищенном от свертывания с помощью EDTA.</w:t>
      </w:r>
    </w:p>
    <w:p w:rsidR="00DD1396" w:rsidRPr="00DE3796" w:rsidRDefault="00DD1396" w:rsidP="00DE379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DE3796">
        <w:rPr>
          <w:rFonts w:ascii="Astana Pro" w:hAnsi="Astana Pro"/>
          <w:b/>
          <w:sz w:val="24"/>
          <w:szCs w:val="24"/>
        </w:rPr>
        <w:t>В состав тестовой панели входят: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•</w:t>
      </w:r>
      <w:r w:rsidR="00DE3796"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мышиные </w:t>
      </w:r>
      <w:proofErr w:type="spellStart"/>
      <w:r w:rsidRPr="00DD1396">
        <w:rPr>
          <w:rFonts w:ascii="Astana Pro" w:hAnsi="Astana Pro"/>
          <w:sz w:val="24"/>
          <w:szCs w:val="24"/>
        </w:rPr>
        <w:t>моноклональные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антитела к КК-MB, миоглобину,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тропонину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 и BNP;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•</w:t>
      </w:r>
      <w:r w:rsidR="00DE3796"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мышиные </w:t>
      </w:r>
      <w:proofErr w:type="spellStart"/>
      <w:r w:rsidRPr="00DD1396">
        <w:rPr>
          <w:rFonts w:ascii="Astana Pro" w:hAnsi="Astana Pro"/>
          <w:sz w:val="24"/>
          <w:szCs w:val="24"/>
        </w:rPr>
        <w:t>поликлональные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антитела к КК-MB, миоглобину и BNP;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•</w:t>
      </w:r>
      <w:r w:rsidR="00DE3796"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 xml:space="preserve">козьи </w:t>
      </w:r>
      <w:proofErr w:type="spellStart"/>
      <w:r w:rsidRPr="00DD1396">
        <w:rPr>
          <w:rFonts w:ascii="Astana Pro" w:hAnsi="Astana Pro"/>
          <w:sz w:val="24"/>
          <w:szCs w:val="24"/>
        </w:rPr>
        <w:t>поликлональные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антитела к </w:t>
      </w:r>
      <w:proofErr w:type="spellStart"/>
      <w:r w:rsidRPr="00DD1396">
        <w:rPr>
          <w:rFonts w:ascii="Astana Pro" w:hAnsi="Astana Pro"/>
          <w:sz w:val="24"/>
          <w:szCs w:val="24"/>
        </w:rPr>
        <w:t>тропонину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I;</w:t>
      </w:r>
    </w:p>
    <w:p w:rsidR="00DD1396" w:rsidRPr="00DD1396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•</w:t>
      </w:r>
      <w:r w:rsidR="00DE37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D1396">
        <w:rPr>
          <w:rFonts w:ascii="Astana Pro" w:hAnsi="Astana Pro"/>
          <w:sz w:val="24"/>
          <w:szCs w:val="24"/>
        </w:rPr>
        <w:t>флюоресцентный</w:t>
      </w:r>
      <w:proofErr w:type="spellEnd"/>
      <w:r w:rsidRPr="00DD1396">
        <w:rPr>
          <w:rFonts w:ascii="Astana Pro" w:hAnsi="Astana Pro"/>
          <w:sz w:val="24"/>
          <w:szCs w:val="24"/>
        </w:rPr>
        <w:t xml:space="preserve"> краситель;</w:t>
      </w:r>
    </w:p>
    <w:p w:rsidR="002410F3" w:rsidRDefault="00DD1396" w:rsidP="00DD13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D1396">
        <w:rPr>
          <w:rFonts w:ascii="Astana Pro" w:hAnsi="Astana Pro"/>
          <w:sz w:val="24"/>
          <w:szCs w:val="24"/>
        </w:rPr>
        <w:t>•</w:t>
      </w:r>
      <w:r w:rsidR="00DE3796">
        <w:rPr>
          <w:rFonts w:ascii="Astana Pro" w:hAnsi="Astana Pro"/>
          <w:sz w:val="24"/>
          <w:szCs w:val="24"/>
        </w:rPr>
        <w:t xml:space="preserve"> </w:t>
      </w:r>
      <w:r w:rsidRPr="00DD1396">
        <w:rPr>
          <w:rFonts w:ascii="Astana Pro" w:hAnsi="Astana Pro"/>
          <w:sz w:val="24"/>
          <w:szCs w:val="24"/>
        </w:rPr>
        <w:t>стабилизаторы.</w:t>
      </w:r>
    </w:p>
    <w:p w:rsidR="00DE3796" w:rsidRPr="00DE3796" w:rsidRDefault="00DE3796" w:rsidP="00DE379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DE3796">
        <w:rPr>
          <w:rFonts w:ascii="Astana Pro" w:hAnsi="Astana Pro"/>
          <w:b/>
          <w:sz w:val="24"/>
          <w:szCs w:val="24"/>
        </w:rPr>
        <w:t>Содержимое набора:</w:t>
      </w:r>
    </w:p>
    <w:p w:rsidR="00DE3796" w:rsidRPr="00DE3796" w:rsidRDefault="00DE3796" w:rsidP="00DE37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E3796">
        <w:rPr>
          <w:rFonts w:ascii="Astana Pro" w:hAnsi="Astana Pro"/>
          <w:sz w:val="24"/>
          <w:szCs w:val="24"/>
        </w:rPr>
        <w:t>25</w:t>
      </w:r>
      <w:r>
        <w:rPr>
          <w:rFonts w:ascii="Astana Pro" w:hAnsi="Astana Pro"/>
          <w:sz w:val="24"/>
          <w:szCs w:val="24"/>
        </w:rPr>
        <w:t xml:space="preserve"> тестовых панелей</w:t>
      </w:r>
    </w:p>
    <w:p w:rsidR="00DE3796" w:rsidRPr="00DE3796" w:rsidRDefault="00DE3796" w:rsidP="00DE37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E3796">
        <w:rPr>
          <w:rFonts w:ascii="Astana Pro" w:hAnsi="Astana Pro"/>
          <w:sz w:val="24"/>
          <w:szCs w:val="24"/>
        </w:rPr>
        <w:t>25</w:t>
      </w:r>
      <w:r w:rsidRPr="00DE3796">
        <w:rPr>
          <w:rFonts w:ascii="Astana Pro" w:hAnsi="Astana Pro"/>
          <w:sz w:val="24"/>
          <w:szCs w:val="24"/>
        </w:rPr>
        <w:t xml:space="preserve"> </w:t>
      </w:r>
      <w:r>
        <w:rPr>
          <w:rFonts w:ascii="Astana Pro" w:hAnsi="Astana Pro"/>
          <w:sz w:val="24"/>
          <w:szCs w:val="24"/>
        </w:rPr>
        <w:t>пипеток для переноса образца</w:t>
      </w:r>
    </w:p>
    <w:p w:rsidR="00DE3796" w:rsidRPr="00DE3796" w:rsidRDefault="00DE3796" w:rsidP="00DE37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>
        <w:rPr>
          <w:rFonts w:ascii="Astana Pro" w:hAnsi="Astana Pro"/>
          <w:sz w:val="24"/>
          <w:szCs w:val="24"/>
        </w:rPr>
        <w:t xml:space="preserve">1 </w:t>
      </w:r>
      <w:r w:rsidRPr="00DE3796">
        <w:rPr>
          <w:rFonts w:ascii="Astana Pro" w:hAnsi="Astana Pro"/>
          <w:sz w:val="24"/>
          <w:szCs w:val="24"/>
        </w:rPr>
        <w:t>модуль CODE CHIP™ для реагентов</w:t>
      </w:r>
    </w:p>
    <w:p w:rsidR="00DE3796" w:rsidRPr="00DE3796" w:rsidRDefault="00DE3796" w:rsidP="00DE37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>
        <w:rPr>
          <w:rFonts w:ascii="Astana Pro" w:hAnsi="Astana Pro"/>
          <w:sz w:val="24"/>
          <w:szCs w:val="24"/>
        </w:rPr>
        <w:t xml:space="preserve">1 </w:t>
      </w:r>
      <w:r w:rsidRPr="00DE3796">
        <w:rPr>
          <w:rFonts w:ascii="Astana Pro" w:hAnsi="Astana Pro"/>
          <w:sz w:val="24"/>
          <w:szCs w:val="24"/>
        </w:rPr>
        <w:t>рулон бумаги для принтера</w:t>
      </w:r>
    </w:p>
    <w:p w:rsidR="00DE3796" w:rsidRPr="00DE3796" w:rsidRDefault="00DE3796" w:rsidP="00DE3796">
      <w:pPr>
        <w:spacing w:after="0" w:line="240" w:lineRule="auto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DE3796">
        <w:rPr>
          <w:rFonts w:ascii="Astana Pro" w:hAnsi="Astana Pro"/>
          <w:b/>
          <w:sz w:val="24"/>
          <w:szCs w:val="24"/>
        </w:rPr>
        <w:t>Необходимые материалы, не входящие в состав набора</w:t>
      </w:r>
    </w:p>
    <w:p w:rsidR="00DE3796" w:rsidRPr="00DE3796" w:rsidRDefault="00DE3796" w:rsidP="00DE37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proofErr w:type="spellStart"/>
      <w:r w:rsidRPr="00DE3796">
        <w:rPr>
          <w:rFonts w:ascii="Astana Pro" w:hAnsi="Astana Pro"/>
          <w:sz w:val="24"/>
          <w:szCs w:val="24"/>
        </w:rPr>
        <w:t>Alere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E3796">
        <w:rPr>
          <w:rFonts w:ascii="Astana Pro" w:hAnsi="Astana Pro"/>
          <w:sz w:val="24"/>
          <w:szCs w:val="24"/>
        </w:rPr>
        <w:t>Triage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DE3796">
        <w:rPr>
          <w:rFonts w:ascii="Astana Pro" w:hAnsi="Astana Pro"/>
          <w:sz w:val="24"/>
          <w:szCs w:val="24"/>
        </w:rPr>
        <w:t>MeterPro</w:t>
      </w:r>
      <w:proofErr w:type="spellEnd"/>
    </w:p>
    <w:p w:rsidR="00DE3796" w:rsidRPr="00DE3796" w:rsidRDefault="00DE3796" w:rsidP="00DE37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E3796">
        <w:rPr>
          <w:rFonts w:ascii="Astana Pro" w:hAnsi="Astana Pro"/>
          <w:sz w:val="24"/>
          <w:szCs w:val="24"/>
        </w:rPr>
        <w:t xml:space="preserve">или </w:t>
      </w:r>
      <w:proofErr w:type="spellStart"/>
      <w:r w:rsidRPr="00DE3796">
        <w:rPr>
          <w:rFonts w:ascii="Astana Pro" w:hAnsi="Astana Pro"/>
          <w:sz w:val="24"/>
          <w:szCs w:val="24"/>
        </w:rPr>
        <w:t>Triage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DE3796">
        <w:rPr>
          <w:rFonts w:ascii="Astana Pro" w:hAnsi="Astana Pro"/>
          <w:sz w:val="24"/>
          <w:szCs w:val="24"/>
        </w:rPr>
        <w:t>MeterPlus</w:t>
      </w:r>
      <w:proofErr w:type="spellEnd"/>
    </w:p>
    <w:p w:rsidR="00DE3796" w:rsidRPr="00DE3796" w:rsidRDefault="00DE3796" w:rsidP="00DE37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E3796">
        <w:rPr>
          <w:rFonts w:ascii="Astana Pro" w:hAnsi="Astana Pro"/>
          <w:sz w:val="24"/>
          <w:szCs w:val="24"/>
        </w:rPr>
        <w:t xml:space="preserve">Контроль 1 из набора </w:t>
      </w:r>
      <w:proofErr w:type="spellStart"/>
      <w:r w:rsidRPr="00DE3796">
        <w:rPr>
          <w:rFonts w:ascii="Astana Pro" w:hAnsi="Astana Pro"/>
          <w:sz w:val="24"/>
          <w:szCs w:val="24"/>
        </w:rPr>
        <w:t>Alere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E3796">
        <w:rPr>
          <w:rFonts w:ascii="Astana Pro" w:hAnsi="Astana Pro"/>
          <w:sz w:val="24"/>
          <w:szCs w:val="24"/>
        </w:rPr>
        <w:t>Triage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DE3796">
        <w:rPr>
          <w:rFonts w:ascii="Astana Pro" w:hAnsi="Astana Pro"/>
          <w:sz w:val="24"/>
          <w:szCs w:val="24"/>
        </w:rPr>
        <w:t>Total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 5</w:t>
      </w:r>
    </w:p>
    <w:p w:rsidR="00DE3796" w:rsidRPr="00DD1396" w:rsidRDefault="00DE3796" w:rsidP="00DE3796">
      <w:pPr>
        <w:spacing w:after="0" w:line="240" w:lineRule="auto"/>
        <w:jc w:val="both"/>
        <w:rPr>
          <w:rFonts w:ascii="Astana Pro" w:hAnsi="Astana Pro"/>
          <w:sz w:val="24"/>
          <w:szCs w:val="24"/>
        </w:rPr>
      </w:pPr>
      <w:r w:rsidRPr="00DE3796">
        <w:rPr>
          <w:rFonts w:ascii="Astana Pro" w:hAnsi="Astana Pro"/>
          <w:sz w:val="24"/>
          <w:szCs w:val="24"/>
        </w:rPr>
        <w:t xml:space="preserve">Контроль 2 из набора </w:t>
      </w:r>
      <w:proofErr w:type="spellStart"/>
      <w:r w:rsidRPr="00DE3796">
        <w:rPr>
          <w:rFonts w:ascii="Astana Pro" w:hAnsi="Astana Pro"/>
          <w:sz w:val="24"/>
          <w:szCs w:val="24"/>
        </w:rPr>
        <w:t>Alere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 </w:t>
      </w:r>
      <w:proofErr w:type="spellStart"/>
      <w:r w:rsidRPr="00DE3796">
        <w:rPr>
          <w:rFonts w:ascii="Astana Pro" w:hAnsi="Astana Pro"/>
          <w:sz w:val="24"/>
          <w:szCs w:val="24"/>
        </w:rPr>
        <w:t>Triage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® </w:t>
      </w:r>
      <w:proofErr w:type="spellStart"/>
      <w:r w:rsidRPr="00DE3796">
        <w:rPr>
          <w:rFonts w:ascii="Astana Pro" w:hAnsi="Astana Pro"/>
          <w:sz w:val="24"/>
          <w:szCs w:val="24"/>
        </w:rPr>
        <w:t>Total</w:t>
      </w:r>
      <w:proofErr w:type="spellEnd"/>
      <w:r w:rsidRPr="00DE3796">
        <w:rPr>
          <w:rFonts w:ascii="Astana Pro" w:hAnsi="Astana Pro"/>
          <w:sz w:val="24"/>
          <w:szCs w:val="24"/>
        </w:rPr>
        <w:t xml:space="preserve"> 5</w:t>
      </w:r>
    </w:p>
    <w:sectPr w:rsidR="00DE3796" w:rsidRPr="00DD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tana Pro">
    <w:panose1 w:val="02000503050000020004"/>
    <w:charset w:val="00"/>
    <w:family w:val="modern"/>
    <w:notTrueType/>
    <w:pitch w:val="variable"/>
    <w:sig w:usb0="E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96"/>
    <w:rsid w:val="002410F3"/>
    <w:rsid w:val="00577B7E"/>
    <w:rsid w:val="00DD1396"/>
    <w:rsid w:val="00D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56B7A-F8A9-417C-8A69-60C63CD9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 Uraltayev</dc:creator>
  <cp:keywords/>
  <dc:description/>
  <cp:lastModifiedBy>Nurbol Uraltayev</cp:lastModifiedBy>
  <cp:revision>2</cp:revision>
  <dcterms:created xsi:type="dcterms:W3CDTF">2017-10-19T10:30:00Z</dcterms:created>
  <dcterms:modified xsi:type="dcterms:W3CDTF">2017-10-19T10:48:00Z</dcterms:modified>
</cp:coreProperties>
</file>